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5347" w14:textId="055481B6" w:rsidR="00A07B6D" w:rsidRPr="008F0115" w:rsidRDefault="00A07B6D" w:rsidP="00A07B6D">
      <w:pPr>
        <w:rPr>
          <w:rFonts w:ascii="Calibri" w:hAnsi="Calibri" w:cs="Calibri"/>
          <w:lang w:val="en-GB"/>
        </w:rPr>
      </w:pPr>
      <w:bookmarkStart w:id="0" w:name="bookmark0"/>
    </w:p>
    <w:p w14:paraId="08EAEBB2" w14:textId="1600DB17" w:rsidR="00A07B6D" w:rsidRPr="008F0115" w:rsidRDefault="00666BB4" w:rsidP="00A07B6D">
      <w:pPr>
        <w:rPr>
          <w:rFonts w:ascii="Calibri" w:hAnsi="Calibri" w:cs="Calibri"/>
          <w:lang w:val="en-GB"/>
        </w:rPr>
      </w:pPr>
      <w:r w:rsidRPr="008F0115">
        <w:rPr>
          <w:rFonts w:ascii="Calibri" w:hAnsi="Calibri" w:cs="Calibri"/>
          <w:noProof/>
          <w:lang w:val="en-GB"/>
          <w14:ligatures w14:val="standardContextual"/>
        </w:rPr>
        <w:drawing>
          <wp:anchor distT="0" distB="0" distL="114300" distR="114300" simplePos="0" relativeHeight="251658240" behindDoc="0" locked="0" layoutInCell="1" allowOverlap="1" wp14:anchorId="1DD7FB83" wp14:editId="19471147">
            <wp:simplePos x="0" y="0"/>
            <wp:positionH relativeFrom="column">
              <wp:posOffset>2470785</wp:posOffset>
            </wp:positionH>
            <wp:positionV relativeFrom="paragraph">
              <wp:posOffset>76434</wp:posOffset>
            </wp:positionV>
            <wp:extent cx="1139385" cy="1139385"/>
            <wp:effectExtent l="0" t="0" r="3810" b="3810"/>
            <wp:wrapNone/>
            <wp:docPr id="1987366944" name="Resim 2" descr="logo, simge, sembol, kırmızı,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66944" name="Resim 2" descr="logo, simge, sembol, kırmızı, grafik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9385" cy="1139385"/>
                    </a:xfrm>
                    <a:prstGeom prst="rect">
                      <a:avLst/>
                    </a:prstGeom>
                  </pic:spPr>
                </pic:pic>
              </a:graphicData>
            </a:graphic>
            <wp14:sizeRelH relativeFrom="page">
              <wp14:pctWidth>0</wp14:pctWidth>
            </wp14:sizeRelH>
            <wp14:sizeRelV relativeFrom="page">
              <wp14:pctHeight>0</wp14:pctHeight>
            </wp14:sizeRelV>
          </wp:anchor>
        </w:drawing>
      </w:r>
    </w:p>
    <w:p w14:paraId="14DC81E7" w14:textId="30663A33" w:rsidR="00A07B6D" w:rsidRPr="008F0115" w:rsidRDefault="00A07B6D" w:rsidP="00A07B6D">
      <w:pPr>
        <w:rPr>
          <w:rFonts w:ascii="Calibri" w:hAnsi="Calibri" w:cs="Calibri"/>
          <w:lang w:val="en-GB"/>
        </w:rPr>
      </w:pPr>
    </w:p>
    <w:p w14:paraId="6B495A87" w14:textId="355AB86B" w:rsidR="00A07B6D" w:rsidRPr="008F0115" w:rsidRDefault="00A07B6D" w:rsidP="00A07B6D">
      <w:pPr>
        <w:rPr>
          <w:rFonts w:ascii="Calibri" w:hAnsi="Calibri" w:cs="Calibri"/>
          <w:lang w:val="en-GB"/>
        </w:rPr>
      </w:pPr>
    </w:p>
    <w:p w14:paraId="6B98E23A" w14:textId="1B249F60" w:rsidR="00A07B6D" w:rsidRPr="008F0115" w:rsidRDefault="00A07B6D" w:rsidP="00A07B6D">
      <w:pPr>
        <w:rPr>
          <w:rFonts w:ascii="Calibri" w:hAnsi="Calibri" w:cs="Calibri"/>
          <w:lang w:val="en-GB"/>
        </w:rPr>
      </w:pPr>
    </w:p>
    <w:p w14:paraId="1D034927" w14:textId="1FB23679" w:rsidR="00A07B6D" w:rsidRPr="008F0115" w:rsidRDefault="00A07B6D" w:rsidP="00A07B6D">
      <w:pPr>
        <w:rPr>
          <w:rFonts w:ascii="Calibri" w:hAnsi="Calibri" w:cs="Calibri"/>
          <w:lang w:val="en-GB"/>
        </w:rPr>
      </w:pPr>
    </w:p>
    <w:p w14:paraId="5DE07165" w14:textId="15C5BF6F" w:rsidR="00A07B6D" w:rsidRPr="008F0115" w:rsidRDefault="00A07B6D" w:rsidP="00A07B6D">
      <w:pPr>
        <w:rPr>
          <w:rFonts w:ascii="Calibri" w:hAnsi="Calibri" w:cs="Calibri"/>
          <w:lang w:val="en-GB"/>
        </w:rPr>
      </w:pPr>
    </w:p>
    <w:p w14:paraId="563C36D7" w14:textId="487209F6" w:rsidR="00A07B6D" w:rsidRPr="008F0115" w:rsidRDefault="00A07B6D" w:rsidP="00A07B6D">
      <w:pPr>
        <w:rPr>
          <w:rFonts w:ascii="Calibri" w:hAnsi="Calibri" w:cs="Calibri"/>
          <w:lang w:val="en-GB"/>
        </w:rPr>
      </w:pPr>
    </w:p>
    <w:p w14:paraId="206B2F5F" w14:textId="424AFC3A" w:rsidR="00A07B6D" w:rsidRPr="008F0115" w:rsidRDefault="00A07B6D" w:rsidP="00A07B6D">
      <w:pPr>
        <w:rPr>
          <w:rFonts w:ascii="Calibri" w:hAnsi="Calibri" w:cs="Calibri"/>
          <w:lang w:val="en-GB"/>
        </w:rPr>
      </w:pPr>
    </w:p>
    <w:p w14:paraId="1A8CD2DE" w14:textId="5B308A62" w:rsidR="00A07B6D" w:rsidRPr="008F0115" w:rsidRDefault="00A07B6D" w:rsidP="00A07B6D">
      <w:pPr>
        <w:rPr>
          <w:rFonts w:ascii="Calibri" w:hAnsi="Calibri" w:cs="Calibri"/>
          <w:lang w:val="en-GB"/>
        </w:rPr>
      </w:pPr>
    </w:p>
    <w:p w14:paraId="4F6586CD" w14:textId="782546D1" w:rsidR="00A07B6D" w:rsidRPr="008F0115" w:rsidRDefault="00A07B6D" w:rsidP="00A07B6D">
      <w:pPr>
        <w:rPr>
          <w:rFonts w:ascii="Calibri" w:hAnsi="Calibri" w:cs="Calibri"/>
          <w:lang w:val="en-GB"/>
        </w:rPr>
      </w:pPr>
    </w:p>
    <w:p w14:paraId="1D2BEBCD" w14:textId="7273EECE" w:rsidR="00A07B6D" w:rsidRPr="008F0115" w:rsidRDefault="00A07B6D" w:rsidP="00A07B6D">
      <w:pPr>
        <w:jc w:val="center"/>
        <w:rPr>
          <w:rFonts w:ascii="Calibri" w:hAnsi="Calibri" w:cs="Calibri"/>
          <w:b/>
          <w:bCs/>
          <w:sz w:val="56"/>
          <w:szCs w:val="56"/>
          <w:lang w:val="en-GB"/>
        </w:rPr>
      </w:pPr>
      <w:r w:rsidRPr="008F0115">
        <w:rPr>
          <w:rFonts w:ascii="Calibri" w:hAnsi="Calibri" w:cs="Calibri"/>
          <w:b/>
          <w:bCs/>
          <w:sz w:val="56"/>
          <w:szCs w:val="56"/>
          <w:lang w:val="en-GB"/>
        </w:rPr>
        <w:t xml:space="preserve">MUŞ ALPARSLAN </w:t>
      </w:r>
      <w:bookmarkEnd w:id="0"/>
      <w:r w:rsidR="00D018DB" w:rsidRPr="008F0115">
        <w:rPr>
          <w:rFonts w:ascii="Calibri" w:hAnsi="Calibri" w:cs="Calibri"/>
          <w:b/>
          <w:bCs/>
          <w:sz w:val="56"/>
          <w:szCs w:val="56"/>
          <w:lang w:val="en-GB"/>
        </w:rPr>
        <w:t>UNIVERSITY</w:t>
      </w:r>
    </w:p>
    <w:p w14:paraId="47105BC7" w14:textId="77777777" w:rsidR="00A07B6D" w:rsidRPr="008F0115" w:rsidRDefault="00A07B6D" w:rsidP="00A07B6D">
      <w:pPr>
        <w:jc w:val="center"/>
        <w:rPr>
          <w:rFonts w:ascii="Calibri" w:hAnsi="Calibri" w:cs="Calibri"/>
          <w:lang w:val="en-GB"/>
        </w:rPr>
      </w:pPr>
    </w:p>
    <w:p w14:paraId="50546313" w14:textId="4C1CF083" w:rsidR="00A07B6D" w:rsidRPr="008F0115" w:rsidRDefault="00D018DB" w:rsidP="00A07B6D">
      <w:pPr>
        <w:jc w:val="center"/>
        <w:rPr>
          <w:rFonts w:ascii="Calibri" w:hAnsi="Calibri" w:cs="Calibri"/>
          <w:lang w:val="en-GB"/>
        </w:rPr>
      </w:pPr>
      <w:r w:rsidRPr="008F0115">
        <w:rPr>
          <w:rFonts w:ascii="Calibri" w:hAnsi="Calibri" w:cs="Calibri"/>
          <w:sz w:val="44"/>
          <w:szCs w:val="44"/>
          <w:lang w:val="en-GB"/>
        </w:rPr>
        <w:t>INTERNATIONAL STUDENT OFFICE</w:t>
      </w:r>
    </w:p>
    <w:p w14:paraId="02E65593" w14:textId="77777777" w:rsidR="00A07B6D" w:rsidRPr="008F0115" w:rsidRDefault="00A07B6D" w:rsidP="00A07B6D">
      <w:pPr>
        <w:jc w:val="center"/>
        <w:rPr>
          <w:rFonts w:ascii="Calibri" w:hAnsi="Calibri" w:cs="Calibri"/>
          <w:lang w:val="en-GB"/>
        </w:rPr>
      </w:pPr>
    </w:p>
    <w:p w14:paraId="5EAB4545" w14:textId="77777777" w:rsidR="00A07B6D" w:rsidRPr="008F0115" w:rsidRDefault="00A07B6D" w:rsidP="00A07B6D">
      <w:pPr>
        <w:jc w:val="center"/>
        <w:rPr>
          <w:rFonts w:ascii="Calibri" w:hAnsi="Calibri" w:cs="Calibri"/>
          <w:lang w:val="en-GB"/>
        </w:rPr>
      </w:pPr>
    </w:p>
    <w:p w14:paraId="291CE54E" w14:textId="77777777" w:rsidR="00A07B6D" w:rsidRPr="008F0115" w:rsidRDefault="00A07B6D" w:rsidP="00A07B6D">
      <w:pPr>
        <w:jc w:val="center"/>
        <w:rPr>
          <w:rFonts w:ascii="Calibri" w:hAnsi="Calibri" w:cs="Calibri"/>
          <w:lang w:val="en-GB"/>
        </w:rPr>
      </w:pPr>
    </w:p>
    <w:p w14:paraId="5B3FB908" w14:textId="77777777" w:rsidR="00A07B6D" w:rsidRPr="008F0115" w:rsidRDefault="00A07B6D" w:rsidP="00A07B6D">
      <w:pPr>
        <w:jc w:val="center"/>
        <w:rPr>
          <w:rFonts w:ascii="Calibri" w:hAnsi="Calibri" w:cs="Calibri"/>
          <w:lang w:val="en-GB"/>
        </w:rPr>
      </w:pPr>
    </w:p>
    <w:p w14:paraId="417196F7" w14:textId="77777777" w:rsidR="00A07B6D" w:rsidRPr="008F0115" w:rsidRDefault="00A07B6D" w:rsidP="00A07B6D">
      <w:pPr>
        <w:jc w:val="center"/>
        <w:rPr>
          <w:rFonts w:ascii="Calibri" w:hAnsi="Calibri" w:cs="Calibri"/>
          <w:lang w:val="en-GB"/>
        </w:rPr>
      </w:pPr>
    </w:p>
    <w:p w14:paraId="0C4832B6" w14:textId="77777777" w:rsidR="00A07B6D" w:rsidRPr="008F0115" w:rsidRDefault="00A07B6D" w:rsidP="00A07B6D">
      <w:pPr>
        <w:jc w:val="center"/>
        <w:rPr>
          <w:rFonts w:ascii="Calibri" w:hAnsi="Calibri" w:cs="Calibri"/>
          <w:lang w:val="en-GB"/>
        </w:rPr>
      </w:pPr>
    </w:p>
    <w:p w14:paraId="2A406CF9" w14:textId="77777777" w:rsidR="00A07B6D" w:rsidRPr="008F0115" w:rsidRDefault="00A07B6D" w:rsidP="00A07B6D">
      <w:pPr>
        <w:jc w:val="center"/>
        <w:rPr>
          <w:rFonts w:ascii="Calibri" w:hAnsi="Calibri" w:cs="Calibri"/>
          <w:lang w:val="en-GB"/>
        </w:rPr>
      </w:pPr>
    </w:p>
    <w:p w14:paraId="3EC74451" w14:textId="77777777" w:rsidR="00A07B6D" w:rsidRPr="008F0115" w:rsidRDefault="00A07B6D" w:rsidP="00A07B6D">
      <w:pPr>
        <w:jc w:val="center"/>
        <w:rPr>
          <w:rFonts w:ascii="Calibri" w:hAnsi="Calibri" w:cs="Calibri"/>
          <w:lang w:val="en-GB"/>
        </w:rPr>
      </w:pPr>
    </w:p>
    <w:p w14:paraId="54C8E3F0" w14:textId="77777777" w:rsidR="00666BB4" w:rsidRPr="008F0115" w:rsidRDefault="00666BB4" w:rsidP="00A07B6D">
      <w:pPr>
        <w:jc w:val="center"/>
        <w:rPr>
          <w:rFonts w:ascii="Calibri" w:hAnsi="Calibri" w:cs="Calibri"/>
          <w:lang w:val="en-GB"/>
        </w:rPr>
      </w:pPr>
    </w:p>
    <w:p w14:paraId="7B9969C3" w14:textId="77777777" w:rsidR="00666BB4" w:rsidRPr="008F0115" w:rsidRDefault="00666BB4" w:rsidP="00A07B6D">
      <w:pPr>
        <w:jc w:val="center"/>
        <w:rPr>
          <w:rFonts w:ascii="Calibri" w:hAnsi="Calibri" w:cs="Calibri"/>
          <w:lang w:val="en-GB"/>
        </w:rPr>
      </w:pPr>
    </w:p>
    <w:p w14:paraId="5F1F086B" w14:textId="77777777" w:rsidR="00666BB4" w:rsidRPr="008F0115" w:rsidRDefault="00666BB4" w:rsidP="00A07B6D">
      <w:pPr>
        <w:jc w:val="center"/>
        <w:rPr>
          <w:rFonts w:ascii="Calibri" w:hAnsi="Calibri" w:cs="Calibri"/>
          <w:lang w:val="en-GB"/>
        </w:rPr>
      </w:pPr>
    </w:p>
    <w:p w14:paraId="5206B0CB" w14:textId="77777777" w:rsidR="00666BB4" w:rsidRPr="008F0115" w:rsidRDefault="00666BB4" w:rsidP="00A07B6D">
      <w:pPr>
        <w:jc w:val="center"/>
        <w:rPr>
          <w:rFonts w:ascii="Calibri" w:hAnsi="Calibri" w:cs="Calibri"/>
          <w:lang w:val="en-GB"/>
        </w:rPr>
      </w:pPr>
    </w:p>
    <w:p w14:paraId="03419E42" w14:textId="77777777" w:rsidR="00A07B6D" w:rsidRPr="008F0115" w:rsidRDefault="00A07B6D" w:rsidP="00A07B6D">
      <w:pPr>
        <w:jc w:val="center"/>
        <w:rPr>
          <w:rFonts w:ascii="Calibri" w:hAnsi="Calibri" w:cs="Calibri"/>
          <w:lang w:val="en-GB"/>
        </w:rPr>
      </w:pPr>
    </w:p>
    <w:p w14:paraId="311003FC" w14:textId="77777777" w:rsidR="00A07B6D" w:rsidRPr="008F0115" w:rsidRDefault="00A07B6D" w:rsidP="00A07B6D">
      <w:pPr>
        <w:jc w:val="center"/>
        <w:rPr>
          <w:rFonts w:ascii="Calibri" w:hAnsi="Calibri" w:cs="Calibri"/>
          <w:lang w:val="en-GB"/>
        </w:rPr>
      </w:pPr>
    </w:p>
    <w:p w14:paraId="3786EAF7" w14:textId="1292FB5D" w:rsidR="00A07B6D" w:rsidRPr="008F0115" w:rsidRDefault="00A07B6D" w:rsidP="00666BB4">
      <w:pPr>
        <w:rPr>
          <w:rFonts w:ascii="Calibri" w:hAnsi="Calibri" w:cs="Calibri"/>
          <w:lang w:val="en-GB"/>
        </w:rPr>
      </w:pPr>
    </w:p>
    <w:p w14:paraId="4A0F9A91" w14:textId="44854805" w:rsidR="00A07B6D" w:rsidRPr="008F0115" w:rsidRDefault="00D018DB" w:rsidP="00574661">
      <w:pPr>
        <w:jc w:val="center"/>
        <w:rPr>
          <w:rFonts w:ascii="Calibri" w:hAnsi="Calibri" w:cs="Calibri"/>
          <w:b/>
          <w:bCs/>
          <w:sz w:val="48"/>
          <w:szCs w:val="48"/>
          <w:lang w:val="en-GB"/>
        </w:rPr>
      </w:pPr>
      <w:r w:rsidRPr="008F0115">
        <w:rPr>
          <w:rFonts w:ascii="Calibri" w:hAnsi="Calibri" w:cs="Calibri"/>
          <w:b/>
          <w:bCs/>
          <w:sz w:val="48"/>
          <w:szCs w:val="48"/>
          <w:lang w:val="en-GB"/>
        </w:rPr>
        <w:t>APPLICATION</w:t>
      </w:r>
      <w:r w:rsidR="00574661" w:rsidRPr="008F0115">
        <w:rPr>
          <w:rFonts w:ascii="Calibri" w:hAnsi="Calibri" w:cs="Calibri"/>
          <w:b/>
          <w:bCs/>
          <w:sz w:val="48"/>
          <w:szCs w:val="48"/>
          <w:lang w:val="en-GB"/>
        </w:rPr>
        <w:t xml:space="preserve"> </w:t>
      </w:r>
      <w:r w:rsidRPr="008F0115">
        <w:rPr>
          <w:rFonts w:ascii="Calibri" w:hAnsi="Calibri" w:cs="Calibri"/>
          <w:b/>
          <w:bCs/>
          <w:sz w:val="48"/>
          <w:szCs w:val="48"/>
          <w:lang w:val="en-GB"/>
        </w:rPr>
        <w:t>and</w:t>
      </w:r>
      <w:r w:rsidR="00574661" w:rsidRPr="008F0115">
        <w:rPr>
          <w:rFonts w:ascii="Calibri" w:hAnsi="Calibri" w:cs="Calibri"/>
          <w:b/>
          <w:bCs/>
          <w:sz w:val="48"/>
          <w:szCs w:val="48"/>
          <w:lang w:val="en-GB"/>
        </w:rPr>
        <w:t xml:space="preserve"> </w:t>
      </w:r>
      <w:r w:rsidRPr="008F0115">
        <w:rPr>
          <w:rFonts w:ascii="Calibri" w:hAnsi="Calibri" w:cs="Calibri"/>
          <w:b/>
          <w:bCs/>
          <w:sz w:val="48"/>
          <w:szCs w:val="48"/>
          <w:lang w:val="en-GB"/>
        </w:rPr>
        <w:t>PROGRAM SELECTION</w:t>
      </w:r>
      <w:r w:rsidR="00A07B6D" w:rsidRPr="008F0115">
        <w:rPr>
          <w:rFonts w:ascii="Calibri" w:hAnsi="Calibri" w:cs="Calibri"/>
          <w:b/>
          <w:bCs/>
          <w:sz w:val="48"/>
          <w:szCs w:val="48"/>
          <w:lang w:val="en-GB"/>
        </w:rPr>
        <w:t xml:space="preserve"> </w:t>
      </w:r>
      <w:r w:rsidRPr="008F0115">
        <w:rPr>
          <w:rFonts w:ascii="Calibri" w:hAnsi="Calibri" w:cs="Calibri"/>
          <w:b/>
          <w:bCs/>
          <w:sz w:val="48"/>
          <w:szCs w:val="48"/>
          <w:lang w:val="en-GB"/>
        </w:rPr>
        <w:t>GUIDE</w:t>
      </w:r>
    </w:p>
    <w:p w14:paraId="2FF2E5BC" w14:textId="337FA8E0" w:rsidR="00657497" w:rsidRPr="008F0115" w:rsidRDefault="00657497" w:rsidP="00A07B6D">
      <w:pPr>
        <w:rPr>
          <w:rFonts w:ascii="Calibri" w:hAnsi="Calibri" w:cs="Calibri"/>
          <w:lang w:val="en-GB"/>
        </w:rPr>
      </w:pPr>
    </w:p>
    <w:p w14:paraId="145F121F" w14:textId="77777777" w:rsidR="00A07B6D" w:rsidRPr="008F0115" w:rsidRDefault="00A07B6D" w:rsidP="00A07B6D">
      <w:pPr>
        <w:rPr>
          <w:rFonts w:ascii="Calibri" w:hAnsi="Calibri" w:cs="Calibri"/>
          <w:lang w:val="en-GB"/>
        </w:rPr>
      </w:pPr>
    </w:p>
    <w:p w14:paraId="23B3F8F5" w14:textId="77777777" w:rsidR="00A07B6D" w:rsidRPr="008F0115" w:rsidRDefault="00A07B6D" w:rsidP="00A07B6D">
      <w:pPr>
        <w:rPr>
          <w:rFonts w:ascii="Calibri" w:hAnsi="Calibri" w:cs="Calibri"/>
          <w:lang w:val="en-GB"/>
        </w:rPr>
      </w:pPr>
    </w:p>
    <w:p w14:paraId="45A0DBE4" w14:textId="77777777" w:rsidR="00A07B6D" w:rsidRPr="008F0115" w:rsidRDefault="00A07B6D" w:rsidP="00A07B6D">
      <w:pPr>
        <w:rPr>
          <w:rFonts w:ascii="Calibri" w:hAnsi="Calibri" w:cs="Calibri"/>
          <w:lang w:val="en-GB"/>
        </w:rPr>
      </w:pPr>
    </w:p>
    <w:p w14:paraId="486631F0" w14:textId="77777777" w:rsidR="00A07B6D" w:rsidRPr="008F0115" w:rsidRDefault="00A07B6D" w:rsidP="00A07B6D">
      <w:pPr>
        <w:rPr>
          <w:rFonts w:ascii="Calibri" w:hAnsi="Calibri" w:cs="Calibri"/>
          <w:lang w:val="en-GB"/>
        </w:rPr>
      </w:pPr>
    </w:p>
    <w:p w14:paraId="15EB50B1" w14:textId="77777777" w:rsidR="00A07B6D" w:rsidRPr="008F0115" w:rsidRDefault="00A07B6D" w:rsidP="00A07B6D">
      <w:pPr>
        <w:rPr>
          <w:rFonts w:ascii="Calibri" w:hAnsi="Calibri" w:cs="Calibri"/>
          <w:lang w:val="en-GB"/>
        </w:rPr>
      </w:pPr>
    </w:p>
    <w:p w14:paraId="0CEAB16F" w14:textId="77777777" w:rsidR="00666BB4" w:rsidRPr="008F0115" w:rsidRDefault="00666BB4" w:rsidP="00A07B6D">
      <w:pPr>
        <w:rPr>
          <w:rFonts w:ascii="Calibri" w:hAnsi="Calibri" w:cs="Calibri"/>
          <w:lang w:val="en-GB"/>
        </w:rPr>
      </w:pPr>
    </w:p>
    <w:p w14:paraId="4A7420D7" w14:textId="77777777" w:rsidR="00666BB4" w:rsidRPr="008F0115" w:rsidRDefault="00666BB4" w:rsidP="00A07B6D">
      <w:pPr>
        <w:rPr>
          <w:rFonts w:ascii="Calibri" w:hAnsi="Calibri" w:cs="Calibri"/>
          <w:lang w:val="en-GB"/>
        </w:rPr>
      </w:pPr>
    </w:p>
    <w:p w14:paraId="39F218F6" w14:textId="77777777" w:rsidR="00666BB4" w:rsidRPr="008F0115" w:rsidRDefault="00666BB4" w:rsidP="00A07B6D">
      <w:pPr>
        <w:rPr>
          <w:rFonts w:ascii="Calibri" w:hAnsi="Calibri" w:cs="Calibri"/>
          <w:lang w:val="en-GB"/>
        </w:rPr>
      </w:pPr>
    </w:p>
    <w:p w14:paraId="695C185A" w14:textId="77777777" w:rsidR="00A07B6D" w:rsidRPr="008F0115" w:rsidRDefault="00A07B6D" w:rsidP="00A07B6D">
      <w:pPr>
        <w:rPr>
          <w:rFonts w:ascii="Calibri" w:hAnsi="Calibri" w:cs="Calibri"/>
          <w:lang w:val="en-GB"/>
        </w:rPr>
      </w:pPr>
    </w:p>
    <w:p w14:paraId="7370A1B4" w14:textId="7B02366C" w:rsidR="008222DF" w:rsidRPr="008F0115" w:rsidRDefault="00A07B6D" w:rsidP="008222DF">
      <w:pPr>
        <w:jc w:val="center"/>
        <w:rPr>
          <w:rFonts w:ascii="Calibri" w:hAnsi="Calibri" w:cs="Calibri"/>
          <w:b/>
          <w:bCs/>
          <w:sz w:val="56"/>
          <w:szCs w:val="56"/>
          <w:lang w:val="en-GB"/>
        </w:rPr>
      </w:pPr>
      <w:r w:rsidRPr="008F0115">
        <w:rPr>
          <w:rFonts w:ascii="Calibri" w:hAnsi="Calibri" w:cs="Calibri"/>
          <w:b/>
          <w:bCs/>
          <w:sz w:val="56"/>
          <w:szCs w:val="56"/>
          <w:lang w:val="en-GB"/>
        </w:rPr>
        <w:t>202</w:t>
      </w:r>
      <w:r w:rsidR="008222DF" w:rsidRPr="008F0115">
        <w:rPr>
          <w:rFonts w:ascii="Calibri" w:hAnsi="Calibri" w:cs="Calibri"/>
          <w:b/>
          <w:bCs/>
          <w:sz w:val="56"/>
          <w:szCs w:val="56"/>
          <w:lang w:val="en-GB"/>
        </w:rPr>
        <w:t>6</w:t>
      </w:r>
      <w:bookmarkStart w:id="1" w:name="bookmark2"/>
    </w:p>
    <w:p w14:paraId="5EA9F488" w14:textId="77777777" w:rsidR="008222DF" w:rsidRPr="008F0115" w:rsidRDefault="008222DF" w:rsidP="008222DF">
      <w:pPr>
        <w:rPr>
          <w:rStyle w:val="Heading2"/>
          <w:color w:val="0070C0"/>
          <w:lang w:val="en-GB"/>
        </w:rPr>
      </w:pPr>
    </w:p>
    <w:p w14:paraId="0E268AD2" w14:textId="77777777" w:rsidR="008222DF" w:rsidRPr="008F0115" w:rsidRDefault="008222DF" w:rsidP="008222DF">
      <w:pPr>
        <w:rPr>
          <w:rStyle w:val="Heading2"/>
          <w:color w:val="0070C0"/>
          <w:lang w:val="en-GB"/>
        </w:rPr>
      </w:pPr>
    </w:p>
    <w:p w14:paraId="70F13B66" w14:textId="77777777" w:rsidR="00D018DB" w:rsidRPr="008F0115" w:rsidRDefault="00D018DB" w:rsidP="008222DF">
      <w:pPr>
        <w:rPr>
          <w:rStyle w:val="Heading2"/>
          <w:color w:val="0070C0"/>
          <w:lang w:val="en-GB"/>
        </w:rPr>
      </w:pPr>
    </w:p>
    <w:bookmarkEnd w:id="1"/>
    <w:p w14:paraId="5C075FEB" w14:textId="4BAB5330" w:rsidR="00A07B6D" w:rsidRPr="008F0115" w:rsidRDefault="00670D4C" w:rsidP="008222DF">
      <w:pPr>
        <w:rPr>
          <w:rStyle w:val="Heading2"/>
          <w:color w:val="0070C0"/>
          <w:lang w:val="en-GB"/>
        </w:rPr>
      </w:pPr>
      <w:r>
        <w:rPr>
          <w:rStyle w:val="Heading2"/>
          <w:color w:val="0070C0"/>
          <w:lang w:val="en-GB"/>
        </w:rPr>
        <w:lastRenderedPageBreak/>
        <w:t>INTERNATIONAL STUDENT ADMISSION</w:t>
      </w:r>
    </w:p>
    <w:p w14:paraId="0579F6BB" w14:textId="2F7A249C" w:rsidR="00D018DB" w:rsidRPr="008F0115" w:rsidRDefault="00D018DB" w:rsidP="00D018DB">
      <w:pPr>
        <w:jc w:val="both"/>
        <w:rPr>
          <w:rFonts w:ascii="Calibri" w:hAnsi="Calibri" w:cs="Calibri"/>
          <w:b/>
          <w:bCs/>
          <w:sz w:val="22"/>
          <w:szCs w:val="22"/>
          <w:lang w:val="en-GB"/>
        </w:rPr>
      </w:pPr>
      <w:r w:rsidRPr="008F0115">
        <w:rPr>
          <w:rFonts w:ascii="Calibri" w:hAnsi="Calibri" w:cs="Calibri"/>
          <w:sz w:val="22"/>
          <w:szCs w:val="22"/>
          <w:lang w:val="en-GB"/>
        </w:rPr>
        <w:t xml:space="preserve">Applications and admissions of international students to the associate degree and undergraduate programs </w:t>
      </w:r>
      <w:r w:rsidRPr="00670D4C">
        <w:rPr>
          <w:rFonts w:ascii="Calibri" w:hAnsi="Calibri" w:cs="Calibri"/>
          <w:sz w:val="22"/>
          <w:szCs w:val="22"/>
          <w:lang w:val="en-GB"/>
        </w:rPr>
        <w:t>of</w:t>
      </w:r>
      <w:r w:rsidRPr="008F0115">
        <w:rPr>
          <w:rStyle w:val="apple-converted-space"/>
          <w:rFonts w:ascii="Calibri" w:hAnsi="Calibri" w:cs="Calibri"/>
          <w:b/>
          <w:bCs/>
          <w:sz w:val="22"/>
          <w:szCs w:val="22"/>
          <w:lang w:val="en-GB"/>
        </w:rPr>
        <w:t> </w:t>
      </w:r>
      <w:proofErr w:type="spellStart"/>
      <w:r w:rsidRPr="008F0115">
        <w:rPr>
          <w:rStyle w:val="Gl"/>
          <w:rFonts w:ascii="Calibri" w:hAnsi="Calibri" w:cs="Calibri"/>
          <w:b w:val="0"/>
          <w:bCs w:val="0"/>
          <w:sz w:val="22"/>
          <w:szCs w:val="22"/>
          <w:lang w:val="en-GB"/>
        </w:rPr>
        <w:t>Muş</w:t>
      </w:r>
      <w:proofErr w:type="spellEnd"/>
      <w:r w:rsidRPr="008F0115">
        <w:rPr>
          <w:rStyle w:val="Gl"/>
          <w:rFonts w:ascii="Calibri" w:hAnsi="Calibri" w:cs="Calibri"/>
          <w:b w:val="0"/>
          <w:bCs w:val="0"/>
          <w:sz w:val="22"/>
          <w:szCs w:val="22"/>
          <w:lang w:val="en-GB"/>
        </w:rPr>
        <w:t xml:space="preserve"> Alparslan University</w:t>
      </w:r>
      <w:r w:rsidRPr="008F0115">
        <w:rPr>
          <w:rStyle w:val="apple-converted-space"/>
          <w:rFonts w:ascii="Calibri" w:hAnsi="Calibri" w:cs="Calibri"/>
          <w:sz w:val="22"/>
          <w:szCs w:val="22"/>
          <w:lang w:val="en-GB"/>
        </w:rPr>
        <w:t> </w:t>
      </w:r>
      <w:r w:rsidRPr="008F0115">
        <w:rPr>
          <w:rFonts w:ascii="Calibri" w:hAnsi="Calibri" w:cs="Calibri"/>
          <w:sz w:val="22"/>
          <w:szCs w:val="22"/>
          <w:lang w:val="en-GB"/>
        </w:rPr>
        <w:t>are carried out in accordance with the</w:t>
      </w:r>
      <w:r w:rsidRPr="008F0115">
        <w:rPr>
          <w:rStyle w:val="apple-converted-space"/>
          <w:rFonts w:ascii="Calibri" w:hAnsi="Calibri" w:cs="Calibri"/>
          <w:sz w:val="22"/>
          <w:szCs w:val="22"/>
          <w:lang w:val="en-GB"/>
        </w:rPr>
        <w:t> </w:t>
      </w:r>
      <w:r w:rsidRPr="008F0115">
        <w:rPr>
          <w:rStyle w:val="Gl"/>
          <w:rFonts w:ascii="Calibri" w:hAnsi="Calibri" w:cs="Calibri"/>
          <w:b w:val="0"/>
          <w:bCs w:val="0"/>
          <w:sz w:val="22"/>
          <w:szCs w:val="22"/>
          <w:lang w:val="en-GB"/>
        </w:rPr>
        <w:t>"Principles Regarding the Admission of Students from Abroad"</w:t>
      </w:r>
      <w:r w:rsidRPr="008F0115">
        <w:rPr>
          <w:rStyle w:val="apple-converted-space"/>
          <w:rFonts w:ascii="Calibri" w:hAnsi="Calibri" w:cs="Calibri"/>
          <w:sz w:val="22"/>
          <w:szCs w:val="22"/>
          <w:lang w:val="en-GB"/>
        </w:rPr>
        <w:t> </w:t>
      </w:r>
      <w:r w:rsidRPr="008F0115">
        <w:rPr>
          <w:rFonts w:ascii="Calibri" w:hAnsi="Calibri" w:cs="Calibri"/>
          <w:sz w:val="22"/>
          <w:szCs w:val="22"/>
          <w:lang w:val="en-GB"/>
        </w:rPr>
        <w:t>prepared by the Council of Higher Education (YÖK) pursuant to Article 45/f of Law No. 2547, and the</w:t>
      </w:r>
      <w:r w:rsidRPr="008F0115">
        <w:rPr>
          <w:rStyle w:val="apple-converted-space"/>
          <w:rFonts w:ascii="Calibri" w:hAnsi="Calibri" w:cs="Calibri"/>
          <w:sz w:val="22"/>
          <w:szCs w:val="22"/>
          <w:lang w:val="en-GB"/>
        </w:rPr>
        <w:t> </w:t>
      </w:r>
      <w:r w:rsidRPr="008F0115">
        <w:rPr>
          <w:rStyle w:val="Gl"/>
          <w:rFonts w:ascii="Calibri" w:hAnsi="Calibri" w:cs="Calibri"/>
          <w:b w:val="0"/>
          <w:bCs w:val="0"/>
          <w:sz w:val="22"/>
          <w:szCs w:val="22"/>
          <w:lang w:val="en-GB"/>
        </w:rPr>
        <w:t xml:space="preserve">"Directive on the Application, Admission, and Registration of International Students at </w:t>
      </w:r>
      <w:proofErr w:type="spellStart"/>
      <w:r w:rsidRPr="008F0115">
        <w:rPr>
          <w:rStyle w:val="Gl"/>
          <w:rFonts w:ascii="Calibri" w:hAnsi="Calibri" w:cs="Calibri"/>
          <w:b w:val="0"/>
          <w:bCs w:val="0"/>
          <w:sz w:val="22"/>
          <w:szCs w:val="22"/>
          <w:lang w:val="en-GB"/>
        </w:rPr>
        <w:t>Muş</w:t>
      </w:r>
      <w:proofErr w:type="spellEnd"/>
      <w:r w:rsidRPr="008F0115">
        <w:rPr>
          <w:rStyle w:val="Gl"/>
          <w:rFonts w:ascii="Calibri" w:hAnsi="Calibri" w:cs="Calibri"/>
          <w:b w:val="0"/>
          <w:bCs w:val="0"/>
          <w:sz w:val="22"/>
          <w:szCs w:val="22"/>
          <w:lang w:val="en-GB"/>
        </w:rPr>
        <w:t xml:space="preserve"> Alparslan University"</w:t>
      </w:r>
      <w:r w:rsidRPr="008F0115">
        <w:rPr>
          <w:rFonts w:ascii="Calibri" w:hAnsi="Calibri" w:cs="Calibri"/>
          <w:sz w:val="22"/>
          <w:szCs w:val="22"/>
          <w:lang w:val="en-GB"/>
        </w:rPr>
        <w:t>, which has been prepared based on these principles.</w:t>
      </w:r>
    </w:p>
    <w:p w14:paraId="31E3CE74" w14:textId="2DA1E967" w:rsidR="00A07B6D" w:rsidRPr="008F0115" w:rsidRDefault="00D018DB" w:rsidP="008222DF">
      <w:pPr>
        <w:pStyle w:val="GvdeMetni"/>
        <w:tabs>
          <w:tab w:val="left" w:pos="426"/>
        </w:tabs>
        <w:spacing w:before="120" w:after="120" w:line="240" w:lineRule="auto"/>
        <w:jc w:val="both"/>
        <w:rPr>
          <w:color w:val="0070C0"/>
          <w:lang w:val="en-GB"/>
        </w:rPr>
      </w:pPr>
      <w:r w:rsidRPr="008F0115">
        <w:rPr>
          <w:rStyle w:val="GvdeMetniChar"/>
          <w:b/>
          <w:bCs/>
          <w:color w:val="0070C0"/>
          <w:lang w:val="en-GB"/>
        </w:rPr>
        <w:t>WHO CAN APPLY?</w:t>
      </w:r>
    </w:p>
    <w:p w14:paraId="0B741043" w14:textId="12B60A95" w:rsidR="00A07B6D" w:rsidRPr="008F0115" w:rsidRDefault="00D018DB" w:rsidP="003B2491">
      <w:pPr>
        <w:pStyle w:val="Heading20"/>
        <w:numPr>
          <w:ilvl w:val="0"/>
          <w:numId w:val="4"/>
        </w:numPr>
        <w:spacing w:before="120" w:after="120" w:line="240" w:lineRule="auto"/>
        <w:ind w:left="357" w:hanging="215"/>
        <w:jc w:val="both"/>
        <w:rPr>
          <w:b w:val="0"/>
          <w:bCs w:val="0"/>
          <w:lang w:val="en-GB"/>
        </w:rPr>
      </w:pPr>
      <w:bookmarkStart w:id="2" w:name="bookmark4"/>
      <w:r w:rsidRPr="008F0115">
        <w:rPr>
          <w:rStyle w:val="Heading2"/>
          <w:b/>
          <w:bCs/>
          <w:lang w:val="en-GB"/>
        </w:rPr>
        <w:t xml:space="preserve"> </w:t>
      </w:r>
      <w:r w:rsidRPr="008F0115">
        <w:rPr>
          <w:color w:val="000000"/>
          <w:lang w:val="en-GB"/>
        </w:rPr>
        <w:t xml:space="preserve">Applicants who are in their final year of high school or have already graduated, </w:t>
      </w:r>
      <w:proofErr w:type="gramStart"/>
      <w:r w:rsidRPr="008F0115">
        <w:rPr>
          <w:color w:val="000000"/>
          <w:lang w:val="en-GB"/>
        </w:rPr>
        <w:t>provided that</w:t>
      </w:r>
      <w:proofErr w:type="gramEnd"/>
      <w:r w:rsidRPr="008F0115">
        <w:rPr>
          <w:color w:val="000000"/>
          <w:lang w:val="en-GB"/>
        </w:rPr>
        <w:t xml:space="preserve"> they meet one of the following conditions:</w:t>
      </w:r>
      <w:bookmarkEnd w:id="2"/>
    </w:p>
    <w:p w14:paraId="006A5A71" w14:textId="74CC3BC8" w:rsidR="008222DF" w:rsidRPr="008F0115" w:rsidRDefault="00D018DB" w:rsidP="00BC0312">
      <w:pPr>
        <w:pStyle w:val="GvdeMetni"/>
        <w:numPr>
          <w:ilvl w:val="0"/>
          <w:numId w:val="14"/>
        </w:numPr>
        <w:tabs>
          <w:tab w:val="left" w:pos="851"/>
        </w:tabs>
        <w:spacing w:after="120" w:line="240" w:lineRule="auto"/>
        <w:jc w:val="both"/>
        <w:rPr>
          <w:lang w:val="en-GB"/>
        </w:rPr>
      </w:pPr>
      <w:r w:rsidRPr="008F0115">
        <w:rPr>
          <w:rStyle w:val="Gl"/>
          <w:b w:val="0"/>
          <w:bCs w:val="0"/>
          <w:color w:val="000000"/>
          <w:lang w:val="en-GB"/>
        </w:rPr>
        <w:t>Foreign nationals</w:t>
      </w:r>
      <w:r w:rsidRPr="008F0115">
        <w:rPr>
          <w:b/>
          <w:bCs/>
          <w:color w:val="000000"/>
          <w:lang w:val="en-GB"/>
        </w:rPr>
        <w:t>,</w:t>
      </w:r>
      <w:r w:rsidRPr="008F0115">
        <w:rPr>
          <w:color w:val="000000"/>
          <w:lang w:val="en-GB"/>
        </w:rPr>
        <w:t xml:space="preserve"> provided that they have not studied or graduated from secondary education (high school) institutions in Türkiye.</w:t>
      </w:r>
      <w:r w:rsidRPr="008F0115">
        <w:rPr>
          <w:color w:val="000000"/>
          <w:lang w:val="en-GB"/>
        </w:rPr>
        <w:br/>
      </w:r>
      <w:r w:rsidRPr="008F0115">
        <w:rPr>
          <w:rStyle w:val="Vurgu"/>
          <w:color w:val="000000"/>
          <w:lang w:val="en-GB"/>
        </w:rPr>
        <w:t>(This restriction does not apply to foreign nationals who completed their entire high school education at embassy schools or international private educational institutions listed in the MOBİS system, or to foreign nationals who came to Türkiye under projects conducted by the Ministry of National Education or the Council of Higher Education.)</w:t>
      </w:r>
      <w:r w:rsidR="008222DF" w:rsidRPr="008F0115">
        <w:rPr>
          <w:lang w:val="en-GB"/>
        </w:rPr>
        <w:t xml:space="preserve"> </w:t>
      </w:r>
    </w:p>
    <w:p w14:paraId="6E639CCF" w14:textId="360110D3" w:rsidR="008222DF" w:rsidRPr="008F0115" w:rsidRDefault="00D018DB" w:rsidP="00BC0312">
      <w:pPr>
        <w:pStyle w:val="GvdeMetni"/>
        <w:numPr>
          <w:ilvl w:val="0"/>
          <w:numId w:val="14"/>
        </w:numPr>
        <w:tabs>
          <w:tab w:val="left" w:pos="851"/>
        </w:tabs>
        <w:spacing w:after="120" w:line="240" w:lineRule="auto"/>
        <w:jc w:val="both"/>
        <w:rPr>
          <w:lang w:val="en-GB"/>
        </w:rPr>
      </w:pPr>
      <w:r w:rsidRPr="008F0115">
        <w:rPr>
          <w:rStyle w:val="Gl"/>
          <w:b w:val="0"/>
          <w:bCs w:val="0"/>
          <w:color w:val="000000"/>
          <w:lang w:val="en-GB"/>
        </w:rPr>
        <w:t>Individuals who were Turkish citizens by birth but lost Turkish citizenship after obtaining permission from the Ministry of Interior</w:t>
      </w:r>
      <w:r w:rsidRPr="008F0115">
        <w:rPr>
          <w:b/>
          <w:bCs/>
          <w:color w:val="000000"/>
          <w:lang w:val="en-GB"/>
        </w:rPr>
        <w:t>,</w:t>
      </w:r>
      <w:r w:rsidRPr="008F0115">
        <w:rPr>
          <w:color w:val="000000"/>
          <w:lang w:val="en-GB"/>
        </w:rPr>
        <w:t xml:space="preserve"> and those holding a</w:t>
      </w:r>
      <w:r w:rsidRPr="008F0115">
        <w:rPr>
          <w:rStyle w:val="apple-converted-space"/>
          <w:color w:val="000000"/>
          <w:lang w:val="en-GB"/>
        </w:rPr>
        <w:t> </w:t>
      </w:r>
      <w:r w:rsidRPr="008F0115">
        <w:rPr>
          <w:rStyle w:val="Gl"/>
          <w:b w:val="0"/>
          <w:bCs w:val="0"/>
          <w:color w:val="000000"/>
          <w:lang w:val="en-GB"/>
        </w:rPr>
        <w:t>Blue Card</w:t>
      </w:r>
      <w:r w:rsidRPr="008F0115">
        <w:rPr>
          <w:rStyle w:val="apple-converted-space"/>
          <w:color w:val="000000"/>
          <w:lang w:val="en-GB"/>
        </w:rPr>
        <w:t> </w:t>
      </w:r>
      <w:r w:rsidRPr="008F0115">
        <w:rPr>
          <w:color w:val="000000"/>
          <w:lang w:val="en-GB"/>
        </w:rPr>
        <w:t>issued upon request to former Turkish citizens, provided that they have not studied or graduated from secondary education institutions in Türkiye or the Turkish Republic of Northern Cyprus (TRNC).</w:t>
      </w:r>
      <w:r w:rsidRPr="008F0115">
        <w:rPr>
          <w:color w:val="000000"/>
          <w:lang w:val="en-GB"/>
        </w:rPr>
        <w:br/>
      </w:r>
      <w:r w:rsidRPr="008F0115">
        <w:rPr>
          <w:rStyle w:val="Vurgu"/>
          <w:color w:val="000000"/>
          <w:lang w:val="en-GB"/>
        </w:rPr>
        <w:t>(Candidates applying through international student quotas are advised to review Article 7 of Turkish Citizenship Law No. 5901.)</w:t>
      </w:r>
    </w:p>
    <w:p w14:paraId="0855FE43" w14:textId="51769913" w:rsidR="008222DF" w:rsidRPr="008F0115" w:rsidRDefault="00D018DB" w:rsidP="00BC0312">
      <w:pPr>
        <w:pStyle w:val="GvdeMetni"/>
        <w:numPr>
          <w:ilvl w:val="0"/>
          <w:numId w:val="14"/>
        </w:numPr>
        <w:tabs>
          <w:tab w:val="left" w:pos="851"/>
        </w:tabs>
        <w:spacing w:after="120" w:line="240" w:lineRule="auto"/>
        <w:jc w:val="both"/>
        <w:rPr>
          <w:lang w:val="en-GB"/>
        </w:rPr>
      </w:pPr>
      <w:r w:rsidRPr="008F0115">
        <w:rPr>
          <w:rStyle w:val="Gl"/>
          <w:b w:val="0"/>
          <w:bCs w:val="0"/>
          <w:color w:val="000000"/>
          <w:lang w:val="en-GB"/>
        </w:rPr>
        <w:t>Individuals who acquired Turkish citizenship after previously holding a foreign nationality</w:t>
      </w:r>
      <w:r w:rsidRPr="008F0115">
        <w:rPr>
          <w:b/>
          <w:bCs/>
          <w:color w:val="000000"/>
          <w:lang w:val="en-GB"/>
        </w:rPr>
        <w:t>,</w:t>
      </w:r>
      <w:r w:rsidRPr="008F0115">
        <w:rPr>
          <w:color w:val="000000"/>
          <w:lang w:val="en-GB"/>
        </w:rPr>
        <w:t xml:space="preserve"> as well as dual citizens in this situation, </w:t>
      </w:r>
      <w:proofErr w:type="gramStart"/>
      <w:r w:rsidRPr="008F0115">
        <w:rPr>
          <w:color w:val="000000"/>
          <w:lang w:val="en-GB"/>
        </w:rPr>
        <w:t>provided that</w:t>
      </w:r>
      <w:proofErr w:type="gramEnd"/>
      <w:r w:rsidRPr="008F0115">
        <w:rPr>
          <w:color w:val="000000"/>
          <w:lang w:val="en-GB"/>
        </w:rPr>
        <w:t xml:space="preserve"> they have not studied or graduated from secondary education institutions in Türkiye or the TRNC</w:t>
      </w:r>
      <w:r w:rsidRPr="008F0115">
        <w:rPr>
          <w:rFonts w:ascii="-webkit-standard" w:hAnsi="-webkit-standard"/>
          <w:color w:val="000000"/>
          <w:sz w:val="27"/>
          <w:szCs w:val="27"/>
          <w:lang w:val="en-GB"/>
        </w:rPr>
        <w:t>.</w:t>
      </w:r>
      <w:r w:rsidR="008222DF" w:rsidRPr="008F0115">
        <w:rPr>
          <w:lang w:val="en-GB"/>
        </w:rPr>
        <w:t xml:space="preserve"> </w:t>
      </w:r>
    </w:p>
    <w:p w14:paraId="51355D7D" w14:textId="7B7AE6F3" w:rsidR="008222DF" w:rsidRPr="008F0115" w:rsidRDefault="00D018DB" w:rsidP="00BC0312">
      <w:pPr>
        <w:pStyle w:val="GvdeMetni"/>
        <w:numPr>
          <w:ilvl w:val="0"/>
          <w:numId w:val="14"/>
        </w:numPr>
        <w:tabs>
          <w:tab w:val="left" w:pos="851"/>
        </w:tabs>
        <w:spacing w:after="120" w:line="240" w:lineRule="auto"/>
        <w:jc w:val="both"/>
        <w:rPr>
          <w:lang w:val="en-GB"/>
        </w:rPr>
      </w:pPr>
      <w:r w:rsidRPr="008F0115">
        <w:rPr>
          <w:rStyle w:val="Gl"/>
          <w:b w:val="0"/>
          <w:bCs w:val="0"/>
          <w:color w:val="000000"/>
          <w:lang w:val="en-GB"/>
        </w:rPr>
        <w:t>Turkish citizens who completed their entire secondary education (high school) in a foreign country other than the TRNC</w:t>
      </w:r>
      <w:r w:rsidRPr="008F0115">
        <w:rPr>
          <w:b/>
          <w:bCs/>
          <w:color w:val="000000"/>
          <w:lang w:val="en-GB"/>
        </w:rPr>
        <w:t>,</w:t>
      </w:r>
      <w:r w:rsidRPr="008F0115">
        <w:rPr>
          <w:color w:val="000000"/>
          <w:lang w:val="en-GB"/>
        </w:rPr>
        <w:t xml:space="preserve"> including those who graduated from Turkish schools established abroad under the supervision of the Ministry of National Education.</w:t>
      </w:r>
    </w:p>
    <w:p w14:paraId="1C68C96E" w14:textId="72131A88" w:rsidR="00D018DB" w:rsidRPr="008F0115" w:rsidRDefault="00D018DB" w:rsidP="00BC0312">
      <w:pPr>
        <w:pStyle w:val="GvdeMetni"/>
        <w:numPr>
          <w:ilvl w:val="0"/>
          <w:numId w:val="14"/>
        </w:numPr>
        <w:tabs>
          <w:tab w:val="left" w:pos="851"/>
        </w:tabs>
        <w:spacing w:after="120" w:line="240" w:lineRule="auto"/>
        <w:jc w:val="both"/>
        <w:rPr>
          <w:lang w:val="en-GB"/>
        </w:rPr>
      </w:pPr>
      <w:r w:rsidRPr="008F0115">
        <w:rPr>
          <w:rStyle w:val="Gl"/>
          <w:b w:val="0"/>
          <w:bCs w:val="0"/>
          <w:color w:val="000000"/>
          <w:lang w:val="en-GB"/>
        </w:rPr>
        <w:t>Citizens of the TRNC</w:t>
      </w:r>
      <w:r w:rsidRPr="008F0115">
        <w:rPr>
          <w:b/>
          <w:bCs/>
          <w:color w:val="000000"/>
          <w:lang w:val="en-GB"/>
        </w:rPr>
        <w:t>,</w:t>
      </w:r>
      <w:r w:rsidRPr="008F0115">
        <w:rPr>
          <w:color w:val="000000"/>
          <w:lang w:val="en-GB"/>
        </w:rPr>
        <w:t xml:space="preserve"> </w:t>
      </w:r>
      <w:proofErr w:type="gramStart"/>
      <w:r w:rsidRPr="008F0115">
        <w:rPr>
          <w:color w:val="000000"/>
          <w:lang w:val="en-GB"/>
        </w:rPr>
        <w:t>provided that</w:t>
      </w:r>
      <w:proofErr w:type="gramEnd"/>
      <w:r w:rsidRPr="008F0115">
        <w:rPr>
          <w:color w:val="000000"/>
          <w:lang w:val="en-GB"/>
        </w:rPr>
        <w:t xml:space="preserve"> they have not studied or graduated from high schools in Türkiye or from TRNC high schools implementing the Turkish curriculum, and who possess qualifications such as</w:t>
      </w:r>
      <w:r w:rsidRPr="008F0115">
        <w:rPr>
          <w:rStyle w:val="apple-converted-space"/>
          <w:color w:val="000000"/>
          <w:lang w:val="en-GB"/>
        </w:rPr>
        <w:t> </w:t>
      </w:r>
      <w:r w:rsidRPr="008F0115">
        <w:rPr>
          <w:rStyle w:val="Gl"/>
          <w:b w:val="0"/>
          <w:bCs w:val="0"/>
          <w:color w:val="000000"/>
          <w:lang w:val="en-GB"/>
        </w:rPr>
        <w:t>GCE AL</w:t>
      </w:r>
      <w:r w:rsidRPr="008F0115">
        <w:rPr>
          <w:b/>
          <w:bCs/>
          <w:color w:val="000000"/>
          <w:lang w:val="en-GB"/>
        </w:rPr>
        <w:t>,</w:t>
      </w:r>
      <w:r w:rsidRPr="008F0115">
        <w:rPr>
          <w:rStyle w:val="apple-converted-space"/>
          <w:b/>
          <w:bCs/>
          <w:color w:val="000000"/>
          <w:lang w:val="en-GB"/>
        </w:rPr>
        <w:t> </w:t>
      </w:r>
      <w:r w:rsidRPr="008F0115">
        <w:rPr>
          <w:rStyle w:val="Gl"/>
          <w:b w:val="0"/>
          <w:bCs w:val="0"/>
          <w:color w:val="000000"/>
          <w:lang w:val="en-GB"/>
        </w:rPr>
        <w:t>TR-YÖS</w:t>
      </w:r>
      <w:r w:rsidRPr="008F0115">
        <w:rPr>
          <w:b/>
          <w:bCs/>
          <w:color w:val="000000"/>
          <w:lang w:val="en-GB"/>
        </w:rPr>
        <w:t>,</w:t>
      </w:r>
      <w:r w:rsidRPr="008F0115">
        <w:rPr>
          <w:color w:val="000000"/>
          <w:lang w:val="en-GB"/>
        </w:rPr>
        <w:t xml:space="preserve"> or other criteria specified in application and registration regulations approved by the Council of Higher Education.</w:t>
      </w:r>
    </w:p>
    <w:p w14:paraId="513CF9C4" w14:textId="3F348271" w:rsidR="001C4A55" w:rsidRPr="008F0115" w:rsidRDefault="00D018DB" w:rsidP="008222DF">
      <w:pPr>
        <w:pStyle w:val="GvdeMetni"/>
        <w:tabs>
          <w:tab w:val="left" w:pos="567"/>
        </w:tabs>
        <w:spacing w:after="280" w:line="252" w:lineRule="auto"/>
        <w:ind w:left="284"/>
        <w:jc w:val="both"/>
        <w:rPr>
          <w:color w:val="0070C0"/>
          <w:sz w:val="24"/>
          <w:szCs w:val="24"/>
          <w:lang w:val="en-GB"/>
        </w:rPr>
      </w:pPr>
      <w:r w:rsidRPr="008F0115">
        <w:rPr>
          <w:rStyle w:val="GvdeMetniChar"/>
          <w:b/>
          <w:bCs/>
          <w:color w:val="0070C0"/>
          <w:sz w:val="24"/>
          <w:szCs w:val="24"/>
          <w:lang w:val="en-GB"/>
        </w:rPr>
        <w:t>WHO CANNOT APPLY</w:t>
      </w:r>
    </w:p>
    <w:p w14:paraId="502E37FC" w14:textId="3B65B651" w:rsidR="007508AF" w:rsidRPr="008F0115" w:rsidRDefault="00D018DB" w:rsidP="007508AF">
      <w:pPr>
        <w:pStyle w:val="Heading20"/>
        <w:numPr>
          <w:ilvl w:val="0"/>
          <w:numId w:val="4"/>
        </w:numPr>
        <w:spacing w:before="120" w:after="120" w:line="271" w:lineRule="auto"/>
        <w:ind w:hanging="357"/>
        <w:jc w:val="both"/>
        <w:rPr>
          <w:rStyle w:val="Heading2"/>
          <w:lang w:val="en-GB"/>
        </w:rPr>
      </w:pPr>
      <w:r w:rsidRPr="008F0115">
        <w:rPr>
          <w:color w:val="000000"/>
          <w:lang w:val="en-GB"/>
        </w:rPr>
        <w:t>The following candidates are not eligible to apply:</w:t>
      </w:r>
    </w:p>
    <w:p w14:paraId="2D28B84F" w14:textId="4F3E4A08" w:rsidR="008222DF" w:rsidRPr="008F0115" w:rsidRDefault="00D018DB" w:rsidP="00F572D8">
      <w:pPr>
        <w:pStyle w:val="GvdeMetni"/>
        <w:numPr>
          <w:ilvl w:val="0"/>
          <w:numId w:val="29"/>
        </w:numPr>
        <w:tabs>
          <w:tab w:val="left" w:pos="426"/>
        </w:tabs>
        <w:spacing w:after="120" w:line="252" w:lineRule="auto"/>
        <w:jc w:val="both"/>
        <w:rPr>
          <w:color w:val="0070C0"/>
          <w:lang w:val="en-GB"/>
        </w:rPr>
      </w:pPr>
      <w:r w:rsidRPr="008F0115">
        <w:rPr>
          <w:color w:val="000000"/>
          <w:lang w:val="en-GB"/>
        </w:rPr>
        <w:t>Turkish citizens who completed their entire secondary education (high school) in Türkiye or the TRNC.</w:t>
      </w:r>
    </w:p>
    <w:p w14:paraId="207FB4A1" w14:textId="13683382" w:rsidR="008222DF" w:rsidRPr="008F0115" w:rsidRDefault="00D018DB" w:rsidP="00F572D8">
      <w:pPr>
        <w:pStyle w:val="GvdeMetni"/>
        <w:numPr>
          <w:ilvl w:val="0"/>
          <w:numId w:val="29"/>
        </w:numPr>
        <w:tabs>
          <w:tab w:val="left" w:pos="426"/>
        </w:tabs>
        <w:spacing w:after="120" w:line="252" w:lineRule="auto"/>
        <w:jc w:val="both"/>
        <w:rPr>
          <w:color w:val="0070C0"/>
          <w:lang w:val="en-GB"/>
        </w:rPr>
      </w:pPr>
      <w:r w:rsidRPr="008F0115">
        <w:rPr>
          <w:color w:val="000000"/>
          <w:lang w:val="en-GB"/>
        </w:rPr>
        <w:t>TRNC citizens or dual citizens with one nationality being TRNC citizenship who studied or graduated from high schools in Türkiye or from TRNC high schools implementing the Turkish curriculum.</w:t>
      </w:r>
      <w:r w:rsidR="008222DF" w:rsidRPr="008F0115">
        <w:rPr>
          <w:lang w:val="en-GB"/>
        </w:rPr>
        <w:t xml:space="preserve"> </w:t>
      </w:r>
    </w:p>
    <w:p w14:paraId="0526471A" w14:textId="0232A1B0" w:rsidR="008222DF" w:rsidRPr="008F0115" w:rsidRDefault="00D018DB" w:rsidP="00F572D8">
      <w:pPr>
        <w:pStyle w:val="GvdeMetni"/>
        <w:numPr>
          <w:ilvl w:val="0"/>
          <w:numId w:val="29"/>
        </w:numPr>
        <w:tabs>
          <w:tab w:val="left" w:pos="426"/>
        </w:tabs>
        <w:spacing w:after="120" w:line="252" w:lineRule="auto"/>
        <w:jc w:val="both"/>
        <w:rPr>
          <w:color w:val="0070C0"/>
          <w:lang w:val="en-GB"/>
        </w:rPr>
      </w:pPr>
      <w:r w:rsidRPr="008F0115">
        <w:rPr>
          <w:rStyle w:val="Gl"/>
          <w:b w:val="0"/>
          <w:bCs w:val="0"/>
          <w:color w:val="000000"/>
          <w:lang w:val="en-GB"/>
        </w:rPr>
        <w:t>Dual citizens whose first nationality by birth is Turkish citizenship, as defined in Article 7 of Turkish Citizenship Law No. 5901</w:t>
      </w:r>
      <w:r w:rsidRPr="008F0115">
        <w:rPr>
          <w:b/>
          <w:bCs/>
          <w:color w:val="000000"/>
          <w:lang w:val="en-GB"/>
        </w:rPr>
        <w:t>,</w:t>
      </w:r>
      <w:r w:rsidRPr="008F0115">
        <w:rPr>
          <w:color w:val="000000"/>
          <w:lang w:val="en-GB"/>
        </w:rPr>
        <w:t xml:space="preserve"> except for those who satisfy the conditions specified in Item </w:t>
      </w:r>
      <w:r w:rsidR="008F0115" w:rsidRPr="008F0115">
        <w:rPr>
          <w:color w:val="000000"/>
          <w:lang w:val="en-GB"/>
        </w:rPr>
        <w:t>A (</w:t>
      </w:r>
      <w:r w:rsidRPr="008F0115">
        <w:rPr>
          <w:color w:val="000000"/>
          <w:lang w:val="en-GB"/>
        </w:rPr>
        <w:t>4).</w:t>
      </w:r>
      <w:r w:rsidR="008222DF" w:rsidRPr="008F0115">
        <w:rPr>
          <w:lang w:val="en-GB"/>
        </w:rPr>
        <w:t xml:space="preserve"> </w:t>
      </w:r>
    </w:p>
    <w:p w14:paraId="3C62B279" w14:textId="215952BB" w:rsidR="00565E1A" w:rsidRPr="008F0115" w:rsidRDefault="00D018DB" w:rsidP="00135681">
      <w:pPr>
        <w:pStyle w:val="GvdeMetni"/>
        <w:numPr>
          <w:ilvl w:val="0"/>
          <w:numId w:val="29"/>
        </w:numPr>
        <w:tabs>
          <w:tab w:val="left" w:pos="426"/>
        </w:tabs>
        <w:spacing w:after="120" w:line="252" w:lineRule="auto"/>
        <w:ind w:left="708"/>
        <w:jc w:val="both"/>
        <w:rPr>
          <w:color w:val="0070C0"/>
          <w:lang w:val="en-GB"/>
        </w:rPr>
      </w:pPr>
      <w:r w:rsidRPr="008F0115">
        <w:rPr>
          <w:color w:val="000000"/>
          <w:lang w:val="en-GB"/>
        </w:rPr>
        <w:t>Turkish citizens, or dual citizens whose first nationality by birth is Turkish citizenship, who studied at schools affiliated with Turkish embassies or at foreign high schools located in Türkiye.</w:t>
      </w:r>
    </w:p>
    <w:p w14:paraId="4C8A90AE" w14:textId="77777777" w:rsidR="00565E1A" w:rsidRPr="008F0115" w:rsidRDefault="00565E1A" w:rsidP="00565E1A">
      <w:pPr>
        <w:pStyle w:val="GvdeMetni"/>
        <w:numPr>
          <w:ilvl w:val="0"/>
          <w:numId w:val="29"/>
        </w:numPr>
        <w:tabs>
          <w:tab w:val="left" w:pos="426"/>
        </w:tabs>
        <w:spacing w:after="120" w:line="252" w:lineRule="auto"/>
        <w:ind w:left="708"/>
        <w:jc w:val="both"/>
        <w:rPr>
          <w:color w:val="0070C0"/>
          <w:lang w:val="en-GB"/>
        </w:rPr>
      </w:pPr>
      <w:r w:rsidRPr="008F0115">
        <w:rPr>
          <w:rFonts w:eastAsia="Times New Roman"/>
          <w:lang w:val="en-GB"/>
        </w:rPr>
        <w:t>The following groups are also ineligible:</w:t>
      </w:r>
    </w:p>
    <w:p w14:paraId="7ADD4CA2" w14:textId="77777777" w:rsidR="00565E1A" w:rsidRPr="008F0115" w:rsidRDefault="00565E1A" w:rsidP="00565E1A">
      <w:pPr>
        <w:widowControl/>
        <w:spacing w:before="100" w:beforeAutospacing="1" w:after="100" w:afterAutospacing="1"/>
        <w:ind w:left="348"/>
        <w:rPr>
          <w:rFonts w:ascii="Calibri" w:eastAsia="Times New Roman" w:hAnsi="Calibri" w:cs="Calibri"/>
          <w:sz w:val="22"/>
          <w:szCs w:val="22"/>
          <w:lang w:val="en-GB"/>
        </w:rPr>
      </w:pPr>
      <w:r w:rsidRPr="008F0115">
        <w:rPr>
          <w:rFonts w:ascii="Calibri" w:eastAsia="Times New Roman" w:hAnsi="Calibri" w:cs="Calibri"/>
          <w:b/>
          <w:bCs/>
          <w:sz w:val="22"/>
          <w:szCs w:val="22"/>
          <w:lang w:val="en-GB"/>
        </w:rPr>
        <w:t>a.</w:t>
      </w:r>
      <w:r w:rsidRPr="008F0115">
        <w:rPr>
          <w:rFonts w:ascii="Calibri" w:eastAsia="Times New Roman" w:hAnsi="Calibri" w:cs="Calibri"/>
          <w:sz w:val="22"/>
          <w:szCs w:val="22"/>
          <w:lang w:val="en-GB"/>
        </w:rPr>
        <w:t> Citizens of the TRNC and former Turkish citizens/Blue Card holders who studied or graduated from secondary education (high school) institutions in Türkiye or the TRNC.</w:t>
      </w:r>
    </w:p>
    <w:p w14:paraId="16D1D27F" w14:textId="7209F5ED" w:rsidR="00565E1A" w:rsidRPr="008F0115" w:rsidRDefault="00565E1A" w:rsidP="00565E1A">
      <w:pPr>
        <w:widowControl/>
        <w:spacing w:before="100" w:beforeAutospacing="1" w:after="100" w:afterAutospacing="1"/>
        <w:ind w:left="348"/>
        <w:rPr>
          <w:rFonts w:ascii="Calibri" w:eastAsia="Times New Roman" w:hAnsi="Calibri" w:cs="Calibri"/>
          <w:sz w:val="22"/>
          <w:szCs w:val="22"/>
          <w:lang w:val="en-GB"/>
        </w:rPr>
      </w:pPr>
      <w:r w:rsidRPr="008F0115">
        <w:rPr>
          <w:rFonts w:ascii="Calibri" w:eastAsia="Times New Roman" w:hAnsi="Calibri" w:cs="Calibri"/>
          <w:b/>
          <w:bCs/>
          <w:sz w:val="22"/>
          <w:szCs w:val="22"/>
          <w:lang w:val="en-GB"/>
        </w:rPr>
        <w:lastRenderedPageBreak/>
        <w:t>b.</w:t>
      </w:r>
      <w:r w:rsidRPr="008F0115">
        <w:rPr>
          <w:rFonts w:ascii="Calibri" w:eastAsia="Times New Roman" w:hAnsi="Calibri" w:cs="Calibri"/>
          <w:sz w:val="22"/>
          <w:szCs w:val="22"/>
          <w:lang w:val="en-GB"/>
        </w:rPr>
        <w:t> </w:t>
      </w:r>
      <w:proofErr w:type="gramStart"/>
      <w:r w:rsidR="008F0115">
        <w:rPr>
          <w:rFonts w:ascii="Calibri" w:eastAsia="Times New Roman" w:hAnsi="Calibri" w:cs="Calibri"/>
          <w:sz w:val="22"/>
          <w:szCs w:val="22"/>
          <w:lang w:val="en-GB"/>
        </w:rPr>
        <w:t>F</w:t>
      </w:r>
      <w:r w:rsidR="008F0115" w:rsidRPr="008F0115">
        <w:rPr>
          <w:rFonts w:ascii="Calibri" w:eastAsia="Times New Roman" w:hAnsi="Calibri" w:cs="Calibri"/>
          <w:sz w:val="22"/>
          <w:szCs w:val="22"/>
          <w:lang w:val="en-GB"/>
        </w:rPr>
        <w:t>oreign</w:t>
      </w:r>
      <w:proofErr w:type="gramEnd"/>
      <w:r w:rsidRPr="008F0115">
        <w:rPr>
          <w:rFonts w:ascii="Calibri" w:eastAsia="Times New Roman" w:hAnsi="Calibri" w:cs="Calibri"/>
          <w:sz w:val="22"/>
          <w:szCs w:val="22"/>
          <w:lang w:val="en-GB"/>
        </w:rPr>
        <w:t xml:space="preserve"> nationals who studied or graduated from secondary education institutions in Türkiye, </w:t>
      </w:r>
      <w:r w:rsidRPr="008F0115">
        <w:rPr>
          <w:rFonts w:ascii="Calibri" w:eastAsia="Times New Roman" w:hAnsi="Calibri" w:cs="Calibri"/>
          <w:b/>
          <w:bCs/>
          <w:sz w:val="22"/>
          <w:szCs w:val="22"/>
          <w:lang w:val="en-GB"/>
        </w:rPr>
        <w:t>except</w:t>
      </w:r>
      <w:r w:rsidRPr="008F0115">
        <w:rPr>
          <w:rFonts w:ascii="Calibri" w:eastAsia="Times New Roman" w:hAnsi="Calibri" w:cs="Calibri"/>
          <w:sz w:val="22"/>
          <w:szCs w:val="22"/>
          <w:lang w:val="en-GB"/>
        </w:rPr>
        <w:t>:</w:t>
      </w:r>
    </w:p>
    <w:p w14:paraId="0A851E7E" w14:textId="77777777" w:rsidR="00565E1A" w:rsidRPr="008F0115" w:rsidRDefault="00565E1A" w:rsidP="00565E1A">
      <w:pPr>
        <w:pStyle w:val="ListeParagraf"/>
        <w:widowControl/>
        <w:numPr>
          <w:ilvl w:val="0"/>
          <w:numId w:val="31"/>
        </w:numPr>
        <w:spacing w:before="100" w:beforeAutospacing="1" w:after="100" w:afterAutospacing="1"/>
        <w:rPr>
          <w:rFonts w:ascii="Calibri" w:eastAsia="Times New Roman" w:hAnsi="Calibri" w:cs="Calibri"/>
          <w:sz w:val="22"/>
          <w:szCs w:val="22"/>
          <w:lang w:val="en-GB"/>
        </w:rPr>
      </w:pPr>
      <w:r w:rsidRPr="008F0115">
        <w:rPr>
          <w:rFonts w:ascii="Calibri" w:eastAsia="Times New Roman" w:hAnsi="Calibri" w:cs="Calibri"/>
          <w:sz w:val="22"/>
          <w:szCs w:val="22"/>
          <w:lang w:val="en-GB"/>
        </w:rPr>
        <w:t>foreign nationals who completed their entire high school education at embassy schools or international private educational institutions listed in the MOBİS system; and</w:t>
      </w:r>
    </w:p>
    <w:p w14:paraId="75433C86" w14:textId="4B55EABD" w:rsidR="008222DF" w:rsidRPr="008F0115" w:rsidRDefault="00565E1A" w:rsidP="00565E1A">
      <w:pPr>
        <w:pStyle w:val="ListeParagraf"/>
        <w:widowControl/>
        <w:numPr>
          <w:ilvl w:val="0"/>
          <w:numId w:val="31"/>
        </w:numPr>
        <w:spacing w:before="100" w:beforeAutospacing="1" w:after="100" w:afterAutospacing="1"/>
        <w:rPr>
          <w:rFonts w:ascii="Calibri" w:eastAsia="Times New Roman" w:hAnsi="Calibri" w:cs="Calibri"/>
          <w:sz w:val="22"/>
          <w:szCs w:val="22"/>
          <w:lang w:val="en-GB"/>
        </w:rPr>
      </w:pPr>
      <w:r w:rsidRPr="008F0115">
        <w:rPr>
          <w:rFonts w:ascii="Calibri" w:eastAsia="Times New Roman" w:hAnsi="Calibri" w:cs="Calibri"/>
          <w:sz w:val="22"/>
          <w:szCs w:val="22"/>
          <w:lang w:val="en-GB"/>
        </w:rPr>
        <w:t>foreign nationals who came to Türkiye within projects conducted by the Ministry of National Education or the Council of Higher Education.</w:t>
      </w:r>
    </w:p>
    <w:p w14:paraId="0FD5E01B" w14:textId="3449D1D4" w:rsidR="00BC0312" w:rsidRPr="008F0115" w:rsidRDefault="00565E1A" w:rsidP="00F572D8">
      <w:pPr>
        <w:pStyle w:val="GvdeMetni"/>
        <w:tabs>
          <w:tab w:val="left" w:pos="426"/>
        </w:tabs>
        <w:spacing w:after="280" w:line="252" w:lineRule="auto"/>
        <w:jc w:val="both"/>
        <w:rPr>
          <w:color w:val="0070C0"/>
          <w:sz w:val="24"/>
          <w:szCs w:val="24"/>
          <w:lang w:val="en-GB"/>
        </w:rPr>
      </w:pPr>
      <w:r w:rsidRPr="008F0115">
        <w:rPr>
          <w:rStyle w:val="GvdeMetniChar"/>
          <w:b/>
          <w:bCs/>
          <w:color w:val="0070C0"/>
          <w:sz w:val="24"/>
          <w:szCs w:val="24"/>
          <w:lang w:val="en-GB"/>
        </w:rPr>
        <w:t>MINIMUM ELIGIBILITY REQUIREMENTS FOR APPLICATION</w:t>
      </w:r>
    </w:p>
    <w:p w14:paraId="1BF11E21" w14:textId="4E2AD351" w:rsidR="00BC0312" w:rsidRPr="008F0115" w:rsidRDefault="008F0115" w:rsidP="00BC0312">
      <w:pPr>
        <w:autoSpaceDE w:val="0"/>
        <w:autoSpaceDN w:val="0"/>
        <w:adjustRightInd w:val="0"/>
        <w:jc w:val="both"/>
        <w:rPr>
          <w:rFonts w:ascii="Calibri" w:hAnsi="Calibri" w:cs="Calibri"/>
          <w:sz w:val="22"/>
          <w:szCs w:val="22"/>
          <w:lang w:val="en-GB"/>
        </w:rPr>
      </w:pPr>
      <w:r w:rsidRPr="008F0115">
        <w:rPr>
          <w:rFonts w:ascii="Calibri" w:hAnsi="Calibri" w:cs="Calibri"/>
          <w:sz w:val="22"/>
          <w:szCs w:val="22"/>
          <w:lang w:val="en-GB"/>
        </w:rPr>
        <w:t>For the</w:t>
      </w:r>
      <w:r w:rsidR="00565E1A" w:rsidRPr="008F0115">
        <w:rPr>
          <w:rFonts w:ascii="Calibri" w:hAnsi="Calibri" w:cs="Calibri"/>
          <w:sz w:val="22"/>
          <w:szCs w:val="22"/>
          <w:lang w:val="en-GB"/>
        </w:rPr>
        <w:t xml:space="preserve"> 2026-2027 Academic Year, applicants must </w:t>
      </w:r>
      <w:r w:rsidR="00670D4C" w:rsidRPr="008F0115">
        <w:rPr>
          <w:rFonts w:ascii="Calibri" w:hAnsi="Calibri" w:cs="Calibri"/>
          <w:sz w:val="22"/>
          <w:szCs w:val="22"/>
          <w:lang w:val="en-GB"/>
        </w:rPr>
        <w:t>satisfy</w:t>
      </w:r>
      <w:r w:rsidR="00565E1A" w:rsidRPr="008F0115">
        <w:rPr>
          <w:rFonts w:ascii="Calibri" w:hAnsi="Calibri" w:cs="Calibri"/>
          <w:sz w:val="22"/>
          <w:szCs w:val="22"/>
          <w:lang w:val="en-GB"/>
        </w:rPr>
        <w:t xml:space="preserve"> </w:t>
      </w:r>
      <w:r w:rsidR="00565E1A" w:rsidRPr="008F0115">
        <w:rPr>
          <w:rFonts w:ascii="Calibri" w:hAnsi="Calibri" w:cs="Calibri"/>
          <w:b/>
          <w:bCs/>
          <w:sz w:val="22"/>
          <w:szCs w:val="22"/>
          <w:lang w:val="en-GB"/>
        </w:rPr>
        <w:t>at least one</w:t>
      </w:r>
      <w:r w:rsidR="00565E1A" w:rsidRPr="008F0115">
        <w:rPr>
          <w:rFonts w:ascii="Calibri" w:hAnsi="Calibri" w:cs="Calibri"/>
          <w:sz w:val="22"/>
          <w:szCs w:val="22"/>
          <w:lang w:val="en-GB"/>
        </w:rPr>
        <w:t xml:space="preserve"> of the requirements specified in the table below.</w:t>
      </w:r>
    </w:p>
    <w:p w14:paraId="08753D43" w14:textId="77777777" w:rsidR="00565E1A" w:rsidRPr="008F0115" w:rsidRDefault="00565E1A" w:rsidP="00BC0312">
      <w:pPr>
        <w:autoSpaceDE w:val="0"/>
        <w:autoSpaceDN w:val="0"/>
        <w:adjustRightInd w:val="0"/>
        <w:jc w:val="both"/>
        <w:rPr>
          <w:rFonts w:ascii="Calibri" w:hAnsi="Calibri" w:cs="Calibri"/>
          <w:sz w:val="22"/>
          <w:szCs w:val="22"/>
          <w:lang w:val="en-GB"/>
        </w:rPr>
      </w:pPr>
    </w:p>
    <w:tbl>
      <w:tblPr>
        <w:tblW w:w="961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
        <w:gridCol w:w="3985"/>
        <w:gridCol w:w="4942"/>
      </w:tblGrid>
      <w:tr w:rsidR="00BC0312" w:rsidRPr="008F0115" w14:paraId="6678EF02" w14:textId="77777777" w:rsidTr="00D32A18">
        <w:trPr>
          <w:trHeight w:val="241"/>
        </w:trPr>
        <w:tc>
          <w:tcPr>
            <w:tcW w:w="9618" w:type="dxa"/>
            <w:gridSpan w:val="3"/>
            <w:noWrap/>
            <w:vAlign w:val="center"/>
            <w:hideMark/>
          </w:tcPr>
          <w:p w14:paraId="0C1D98BB" w14:textId="5B518C48" w:rsidR="00BC0312" w:rsidRPr="008F0115" w:rsidRDefault="00565E1A" w:rsidP="008222DF">
            <w:pPr>
              <w:spacing w:line="240" w:lineRule="atLeast"/>
              <w:jc w:val="center"/>
              <w:rPr>
                <w:rFonts w:ascii="Calibri" w:hAnsi="Calibri" w:cs="Calibri"/>
                <w:b/>
                <w:bCs/>
                <w:sz w:val="22"/>
                <w:szCs w:val="22"/>
                <w:lang w:val="en-GB"/>
              </w:rPr>
            </w:pPr>
            <w:r w:rsidRPr="008F0115">
              <w:rPr>
                <w:rFonts w:ascii="Calibri" w:hAnsi="Calibri" w:cs="Calibri"/>
                <w:b/>
                <w:bCs/>
                <w:sz w:val="22"/>
                <w:szCs w:val="22"/>
                <w:lang w:val="en-GB"/>
              </w:rPr>
              <w:t>ELIGIBILITY REQUIREMENTS TABLE</w:t>
            </w:r>
            <w:r w:rsidR="00BC0312" w:rsidRPr="008F0115">
              <w:rPr>
                <w:rFonts w:ascii="Calibri" w:hAnsi="Calibri" w:cs="Calibri"/>
                <w:b/>
                <w:bCs/>
                <w:sz w:val="22"/>
                <w:szCs w:val="22"/>
                <w:lang w:val="en-GB"/>
              </w:rPr>
              <w:t xml:space="preserve"> </w:t>
            </w:r>
          </w:p>
        </w:tc>
      </w:tr>
      <w:tr w:rsidR="00BC0312" w:rsidRPr="008F0115" w14:paraId="57B7B89D" w14:textId="77777777" w:rsidTr="00D32A18">
        <w:trPr>
          <w:trHeight w:val="241"/>
        </w:trPr>
        <w:tc>
          <w:tcPr>
            <w:tcW w:w="691" w:type="dxa"/>
            <w:noWrap/>
            <w:vAlign w:val="center"/>
            <w:hideMark/>
          </w:tcPr>
          <w:p w14:paraId="48761EF4" w14:textId="67342589" w:rsidR="00BC0312" w:rsidRPr="008F0115" w:rsidRDefault="00BC0312" w:rsidP="008222DF">
            <w:pPr>
              <w:spacing w:line="240" w:lineRule="atLeast"/>
              <w:jc w:val="center"/>
              <w:rPr>
                <w:rFonts w:ascii="Calibri" w:hAnsi="Calibri" w:cs="Calibri"/>
                <w:b/>
                <w:bCs/>
                <w:sz w:val="22"/>
                <w:szCs w:val="22"/>
                <w:lang w:val="en-GB"/>
              </w:rPr>
            </w:pPr>
            <w:r w:rsidRPr="008F0115">
              <w:rPr>
                <w:rFonts w:ascii="Calibri" w:hAnsi="Calibri" w:cs="Calibri"/>
                <w:b/>
                <w:bCs/>
                <w:sz w:val="22"/>
                <w:szCs w:val="22"/>
                <w:lang w:val="en-GB"/>
              </w:rPr>
              <w:t>NO</w:t>
            </w:r>
          </w:p>
        </w:tc>
        <w:tc>
          <w:tcPr>
            <w:tcW w:w="3985" w:type="dxa"/>
            <w:noWrap/>
            <w:vAlign w:val="center"/>
            <w:hideMark/>
          </w:tcPr>
          <w:p w14:paraId="768E60D0" w14:textId="687A0BC2" w:rsidR="00BC0312" w:rsidRPr="008F0115" w:rsidRDefault="00565E1A" w:rsidP="008222DF">
            <w:pPr>
              <w:spacing w:line="240" w:lineRule="atLeast"/>
              <w:jc w:val="center"/>
              <w:rPr>
                <w:rFonts w:ascii="Calibri" w:hAnsi="Calibri" w:cs="Calibri"/>
                <w:b/>
                <w:bCs/>
                <w:sz w:val="22"/>
                <w:szCs w:val="22"/>
                <w:lang w:val="en-GB"/>
              </w:rPr>
            </w:pPr>
            <w:r w:rsidRPr="008F0115">
              <w:rPr>
                <w:rFonts w:ascii="Calibri" w:hAnsi="Calibri" w:cs="Calibri"/>
                <w:b/>
                <w:bCs/>
                <w:sz w:val="22"/>
                <w:szCs w:val="22"/>
                <w:lang w:val="en-GB"/>
              </w:rPr>
              <w:t>EXAMINATION or DIPLOMA TYPE</w:t>
            </w:r>
          </w:p>
        </w:tc>
        <w:tc>
          <w:tcPr>
            <w:tcW w:w="4940" w:type="dxa"/>
            <w:noWrap/>
            <w:vAlign w:val="center"/>
            <w:hideMark/>
          </w:tcPr>
          <w:p w14:paraId="4F24F429" w14:textId="209371E6" w:rsidR="00BC0312" w:rsidRPr="008F0115" w:rsidRDefault="00565E1A" w:rsidP="008222DF">
            <w:pPr>
              <w:spacing w:line="240" w:lineRule="atLeast"/>
              <w:jc w:val="center"/>
              <w:rPr>
                <w:rFonts w:ascii="Calibri" w:hAnsi="Calibri" w:cs="Calibri"/>
                <w:b/>
                <w:bCs/>
                <w:sz w:val="22"/>
                <w:szCs w:val="22"/>
                <w:lang w:val="en-GB"/>
              </w:rPr>
            </w:pPr>
            <w:r w:rsidRPr="008F0115">
              <w:rPr>
                <w:rFonts w:ascii="Calibri" w:hAnsi="Calibri" w:cs="Calibri"/>
                <w:b/>
                <w:bCs/>
                <w:sz w:val="22"/>
                <w:szCs w:val="22"/>
                <w:lang w:val="en-GB"/>
              </w:rPr>
              <w:t>MINIMUM REQUIREMENT</w:t>
            </w:r>
          </w:p>
        </w:tc>
      </w:tr>
      <w:tr w:rsidR="00BC0312" w:rsidRPr="008F0115" w14:paraId="04AF75EF" w14:textId="77777777" w:rsidTr="00D32A18">
        <w:trPr>
          <w:trHeight w:val="295"/>
        </w:trPr>
        <w:tc>
          <w:tcPr>
            <w:tcW w:w="691" w:type="dxa"/>
            <w:noWrap/>
            <w:vAlign w:val="center"/>
            <w:hideMark/>
          </w:tcPr>
          <w:p w14:paraId="3E323235" w14:textId="77777777" w:rsidR="00BC0312" w:rsidRPr="008F0115" w:rsidRDefault="00BC0312" w:rsidP="00BC0312">
            <w:pPr>
              <w:spacing w:line="240" w:lineRule="atLeast"/>
              <w:jc w:val="center"/>
              <w:rPr>
                <w:rFonts w:ascii="Calibri" w:hAnsi="Calibri" w:cs="Calibri"/>
                <w:sz w:val="22"/>
                <w:szCs w:val="22"/>
                <w:lang w:val="en-GB"/>
              </w:rPr>
            </w:pPr>
            <w:r w:rsidRPr="008F0115">
              <w:rPr>
                <w:rFonts w:ascii="Calibri" w:hAnsi="Calibri" w:cs="Calibri"/>
                <w:sz w:val="22"/>
                <w:szCs w:val="22"/>
                <w:lang w:val="en-GB"/>
              </w:rPr>
              <w:t>1</w:t>
            </w:r>
          </w:p>
        </w:tc>
        <w:tc>
          <w:tcPr>
            <w:tcW w:w="3985" w:type="dxa"/>
            <w:noWrap/>
            <w:vAlign w:val="center"/>
            <w:hideMark/>
          </w:tcPr>
          <w:p w14:paraId="26BCE68F" w14:textId="41C1163C" w:rsidR="00BC0312" w:rsidRPr="008F0115" w:rsidRDefault="00BC0312" w:rsidP="00BC0312">
            <w:pPr>
              <w:spacing w:line="240" w:lineRule="atLeast"/>
              <w:rPr>
                <w:rFonts w:ascii="Calibri" w:hAnsi="Calibri" w:cs="Calibri"/>
                <w:sz w:val="22"/>
                <w:szCs w:val="22"/>
                <w:lang w:val="en-GB"/>
              </w:rPr>
            </w:pPr>
            <w:r w:rsidRPr="008F0115">
              <w:rPr>
                <w:rFonts w:ascii="Calibri" w:hAnsi="Calibri" w:cs="Calibri"/>
                <w:sz w:val="22"/>
                <w:szCs w:val="22"/>
                <w:lang w:val="en-GB"/>
              </w:rPr>
              <w:t xml:space="preserve">TR-YÖS </w:t>
            </w:r>
            <w:r w:rsidR="00565E1A" w:rsidRPr="008F0115">
              <w:rPr>
                <w:rFonts w:ascii="Calibri" w:hAnsi="Calibri" w:cs="Calibri"/>
                <w:sz w:val="22"/>
                <w:szCs w:val="22"/>
                <w:lang w:val="en-GB"/>
              </w:rPr>
              <w:t>Examination</w:t>
            </w:r>
          </w:p>
        </w:tc>
        <w:tc>
          <w:tcPr>
            <w:tcW w:w="4940" w:type="dxa"/>
            <w:noWrap/>
            <w:vAlign w:val="center"/>
            <w:hideMark/>
          </w:tcPr>
          <w:p w14:paraId="37E5C47B" w14:textId="29B05C37" w:rsidR="00BC0312" w:rsidRPr="008F0115" w:rsidRDefault="00565E1A" w:rsidP="00BC0312">
            <w:pPr>
              <w:spacing w:line="240" w:lineRule="atLeast"/>
              <w:rPr>
                <w:rFonts w:ascii="Calibri" w:hAnsi="Calibri" w:cs="Calibri"/>
                <w:sz w:val="22"/>
                <w:szCs w:val="22"/>
                <w:lang w:val="en-GB"/>
              </w:rPr>
            </w:pPr>
            <w:r w:rsidRPr="008F0115">
              <w:rPr>
                <w:rFonts w:ascii="Calibri" w:hAnsi="Calibri" w:cs="Calibri"/>
                <w:sz w:val="22"/>
                <w:szCs w:val="22"/>
                <w:lang w:val="en-GB"/>
              </w:rPr>
              <w:t>A minimum score of 100 points</w:t>
            </w:r>
          </w:p>
        </w:tc>
      </w:tr>
      <w:tr w:rsidR="00B621D9" w:rsidRPr="008F0115" w14:paraId="52876A41" w14:textId="77777777" w:rsidTr="00D32A18">
        <w:trPr>
          <w:trHeight w:val="434"/>
        </w:trPr>
        <w:tc>
          <w:tcPr>
            <w:tcW w:w="691" w:type="dxa"/>
            <w:noWrap/>
            <w:vAlign w:val="center"/>
          </w:tcPr>
          <w:p w14:paraId="2950FA0B" w14:textId="3750508E" w:rsidR="00B621D9" w:rsidRPr="008F0115" w:rsidRDefault="00DE295D" w:rsidP="00B621D9">
            <w:pPr>
              <w:spacing w:line="240" w:lineRule="atLeast"/>
              <w:jc w:val="center"/>
              <w:rPr>
                <w:rFonts w:ascii="Calibri" w:hAnsi="Calibri" w:cs="Calibri"/>
                <w:sz w:val="22"/>
                <w:szCs w:val="22"/>
                <w:lang w:val="en-GB"/>
              </w:rPr>
            </w:pPr>
            <w:r w:rsidRPr="008F0115">
              <w:rPr>
                <w:rFonts w:ascii="Calibri" w:hAnsi="Calibri" w:cs="Calibri"/>
                <w:sz w:val="22"/>
                <w:szCs w:val="22"/>
                <w:lang w:val="en-GB"/>
              </w:rPr>
              <w:t>2</w:t>
            </w:r>
          </w:p>
        </w:tc>
        <w:tc>
          <w:tcPr>
            <w:tcW w:w="3985" w:type="dxa"/>
            <w:noWrap/>
            <w:vAlign w:val="center"/>
          </w:tcPr>
          <w:p w14:paraId="22953211" w14:textId="13DDDF02" w:rsidR="00B621D9" w:rsidRPr="008F0115" w:rsidRDefault="00565E1A" w:rsidP="00B621D9">
            <w:pPr>
              <w:spacing w:line="240" w:lineRule="atLeast"/>
              <w:rPr>
                <w:rFonts w:ascii="Calibri" w:hAnsi="Calibri" w:cs="Calibri"/>
                <w:sz w:val="22"/>
                <w:szCs w:val="22"/>
                <w:lang w:val="en-GB"/>
              </w:rPr>
            </w:pPr>
            <w:r w:rsidRPr="008F0115">
              <w:rPr>
                <w:rFonts w:ascii="Calibri" w:hAnsi="Calibri" w:cs="Calibri"/>
                <w:sz w:val="22"/>
                <w:szCs w:val="22"/>
                <w:lang w:val="en-GB"/>
              </w:rPr>
              <w:t>Applicants applying with a diploma grade</w:t>
            </w:r>
          </w:p>
        </w:tc>
        <w:tc>
          <w:tcPr>
            <w:tcW w:w="4940" w:type="dxa"/>
            <w:vAlign w:val="center"/>
          </w:tcPr>
          <w:p w14:paraId="50AE873F" w14:textId="0ECDF4E6" w:rsidR="00B621D9" w:rsidRPr="008F0115" w:rsidRDefault="00565E1A" w:rsidP="00B621D9">
            <w:pPr>
              <w:spacing w:line="240" w:lineRule="atLeast"/>
              <w:rPr>
                <w:rFonts w:ascii="Calibri" w:hAnsi="Calibri" w:cs="Calibri"/>
                <w:sz w:val="22"/>
                <w:szCs w:val="22"/>
                <w:lang w:val="en-GB"/>
              </w:rPr>
            </w:pPr>
            <w:r w:rsidRPr="008F0115">
              <w:rPr>
                <w:rFonts w:ascii="Calibri" w:hAnsi="Calibri" w:cs="Calibri"/>
                <w:sz w:val="22"/>
                <w:szCs w:val="22"/>
                <w:lang w:val="en-GB"/>
              </w:rPr>
              <w:t>At least 60% of the maximum possible grade</w:t>
            </w:r>
          </w:p>
        </w:tc>
      </w:tr>
    </w:tbl>
    <w:p w14:paraId="6F9C07B9" w14:textId="77777777" w:rsidR="00DE295D" w:rsidRPr="008F0115" w:rsidRDefault="00DE295D" w:rsidP="00DE295D">
      <w:pPr>
        <w:pStyle w:val="GvdeMetni"/>
        <w:tabs>
          <w:tab w:val="left" w:pos="284"/>
        </w:tabs>
        <w:spacing w:before="120" w:after="120" w:line="252" w:lineRule="auto"/>
        <w:jc w:val="both"/>
        <w:rPr>
          <w:rStyle w:val="GvdeMetniChar"/>
          <w:b/>
          <w:bCs/>
          <w:color w:val="0070C0"/>
          <w:sz w:val="16"/>
          <w:szCs w:val="16"/>
          <w:lang w:val="en-GB"/>
        </w:rPr>
      </w:pPr>
    </w:p>
    <w:p w14:paraId="0279C215" w14:textId="55A751E3" w:rsidR="00B621D9" w:rsidRPr="008F0115" w:rsidRDefault="00565E1A" w:rsidP="00F572D8">
      <w:pPr>
        <w:pStyle w:val="GvdeMetni"/>
        <w:tabs>
          <w:tab w:val="left" w:pos="284"/>
        </w:tabs>
        <w:spacing w:before="120" w:after="120" w:line="252" w:lineRule="auto"/>
        <w:jc w:val="both"/>
        <w:rPr>
          <w:rStyle w:val="GvdeMetniChar"/>
          <w:b/>
          <w:bCs/>
          <w:color w:val="0070C0"/>
          <w:sz w:val="24"/>
          <w:szCs w:val="24"/>
          <w:lang w:val="en-GB"/>
        </w:rPr>
      </w:pPr>
      <w:r w:rsidRPr="008F0115">
        <w:rPr>
          <w:rStyle w:val="GvdeMetniChar"/>
          <w:b/>
          <w:bCs/>
          <w:color w:val="0070C0"/>
          <w:sz w:val="24"/>
          <w:szCs w:val="24"/>
          <w:lang w:val="en-GB"/>
        </w:rPr>
        <w:t>APPLICATION, EVALUATION, AND REGISTRATION SCHEDULE</w:t>
      </w:r>
    </w:p>
    <w:tbl>
      <w:tblPr>
        <w:tblStyle w:val="TabloKlavuzu"/>
        <w:tblW w:w="9613" w:type="dxa"/>
        <w:tblInd w:w="-5" w:type="dxa"/>
        <w:tblLook w:val="04A0" w:firstRow="1" w:lastRow="0" w:firstColumn="1" w:lastColumn="0" w:noHBand="0" w:noVBand="1"/>
      </w:tblPr>
      <w:tblGrid>
        <w:gridCol w:w="4805"/>
        <w:gridCol w:w="4808"/>
      </w:tblGrid>
      <w:tr w:rsidR="00DC5AAC" w:rsidRPr="008F0115" w14:paraId="0F59352E" w14:textId="77777777" w:rsidTr="00D32A18">
        <w:trPr>
          <w:trHeight w:val="267"/>
        </w:trPr>
        <w:tc>
          <w:tcPr>
            <w:tcW w:w="4805" w:type="dxa"/>
            <w:shd w:val="clear" w:color="auto" w:fill="D9D9D9" w:themeFill="background1" w:themeFillShade="D9"/>
            <w:vAlign w:val="center"/>
          </w:tcPr>
          <w:p w14:paraId="7639D591" w14:textId="48EDE4C9" w:rsidR="00DC5AAC" w:rsidRPr="008F0115" w:rsidRDefault="00565E1A" w:rsidP="00A565D2">
            <w:pPr>
              <w:pStyle w:val="GvdeMetni"/>
              <w:tabs>
                <w:tab w:val="left" w:pos="284"/>
              </w:tabs>
              <w:spacing w:line="252" w:lineRule="auto"/>
              <w:rPr>
                <w:rStyle w:val="GvdeMetniChar"/>
                <w:b/>
                <w:bCs/>
                <w:lang w:val="en-GB"/>
              </w:rPr>
            </w:pPr>
            <w:r w:rsidRPr="008F0115">
              <w:rPr>
                <w:rStyle w:val="GvdeMetniChar"/>
                <w:b/>
                <w:bCs/>
                <w:lang w:val="en-GB"/>
              </w:rPr>
              <w:t>Initial Application and Program Preference Period</w:t>
            </w:r>
          </w:p>
        </w:tc>
        <w:tc>
          <w:tcPr>
            <w:tcW w:w="4808" w:type="dxa"/>
            <w:shd w:val="clear" w:color="auto" w:fill="D9D9D9" w:themeFill="background1" w:themeFillShade="D9"/>
            <w:vAlign w:val="center"/>
          </w:tcPr>
          <w:p w14:paraId="23C31DC1" w14:textId="31E5783F" w:rsidR="00DC5AAC" w:rsidRPr="008F0115" w:rsidRDefault="00565E1A" w:rsidP="00A565D2">
            <w:pPr>
              <w:pStyle w:val="GvdeMetni"/>
              <w:tabs>
                <w:tab w:val="left" w:pos="284"/>
              </w:tabs>
              <w:spacing w:line="252" w:lineRule="auto"/>
              <w:jc w:val="both"/>
              <w:rPr>
                <w:rStyle w:val="GvdeMetniChar"/>
                <w:lang w:val="en-GB"/>
              </w:rPr>
            </w:pPr>
            <w:r w:rsidRPr="008F0115">
              <w:rPr>
                <w:rStyle w:val="GvdeMetniChar"/>
                <w:color w:val="000000" w:themeColor="text1"/>
                <w:lang w:val="en-GB"/>
              </w:rPr>
              <w:t>10.06.2026-</w:t>
            </w:r>
            <w:r w:rsidR="001819FF" w:rsidRPr="008F0115">
              <w:rPr>
                <w:rStyle w:val="GvdeMetniChar"/>
                <w:color w:val="000000" w:themeColor="text1"/>
                <w:lang w:val="en-GB"/>
              </w:rPr>
              <w:t>30.06.2026</w:t>
            </w:r>
          </w:p>
        </w:tc>
      </w:tr>
      <w:tr w:rsidR="00DC5AAC" w:rsidRPr="008F0115" w14:paraId="7D2AA0B0" w14:textId="77777777" w:rsidTr="00D32A18">
        <w:trPr>
          <w:trHeight w:val="282"/>
        </w:trPr>
        <w:tc>
          <w:tcPr>
            <w:tcW w:w="4805" w:type="dxa"/>
            <w:shd w:val="clear" w:color="auto" w:fill="D9D9D9" w:themeFill="background1" w:themeFillShade="D9"/>
            <w:vAlign w:val="center"/>
          </w:tcPr>
          <w:p w14:paraId="6C59E4CC" w14:textId="7A4FFD83" w:rsidR="00DC5AAC" w:rsidRPr="008F0115" w:rsidRDefault="00565E1A" w:rsidP="00A565D2">
            <w:pPr>
              <w:pStyle w:val="GvdeMetni"/>
              <w:tabs>
                <w:tab w:val="left" w:pos="284"/>
              </w:tabs>
              <w:spacing w:line="252" w:lineRule="auto"/>
              <w:rPr>
                <w:rStyle w:val="GvdeMetniChar"/>
                <w:b/>
                <w:bCs/>
                <w:lang w:val="en-GB"/>
              </w:rPr>
            </w:pPr>
            <w:r w:rsidRPr="008F0115">
              <w:rPr>
                <w:rStyle w:val="GvdeMetniChar"/>
                <w:b/>
                <w:bCs/>
                <w:lang w:val="en-GB"/>
              </w:rPr>
              <w:t>Announcement of Initial Placement Results</w:t>
            </w:r>
          </w:p>
        </w:tc>
        <w:tc>
          <w:tcPr>
            <w:tcW w:w="4808" w:type="dxa"/>
            <w:shd w:val="clear" w:color="auto" w:fill="D9D9D9" w:themeFill="background1" w:themeFillShade="D9"/>
            <w:vAlign w:val="center"/>
          </w:tcPr>
          <w:p w14:paraId="4FAB6410" w14:textId="41EDBA19" w:rsidR="00DC5AAC" w:rsidRPr="008F0115" w:rsidRDefault="001819FF" w:rsidP="00A565D2">
            <w:pPr>
              <w:pStyle w:val="GvdeMetni"/>
              <w:tabs>
                <w:tab w:val="left" w:pos="284"/>
              </w:tabs>
              <w:spacing w:line="252" w:lineRule="auto"/>
              <w:jc w:val="both"/>
              <w:rPr>
                <w:rStyle w:val="GvdeMetniChar"/>
                <w:lang w:val="en-GB"/>
              </w:rPr>
            </w:pPr>
            <w:r w:rsidRPr="008F0115">
              <w:rPr>
                <w:rStyle w:val="GvdeMetniChar"/>
                <w:lang w:val="en-GB"/>
              </w:rPr>
              <w:t>03.07.2026</w:t>
            </w:r>
          </w:p>
        </w:tc>
      </w:tr>
      <w:tr w:rsidR="00DC5AAC" w:rsidRPr="008F0115" w14:paraId="4FE01925" w14:textId="77777777" w:rsidTr="00D32A18">
        <w:trPr>
          <w:trHeight w:val="267"/>
        </w:trPr>
        <w:tc>
          <w:tcPr>
            <w:tcW w:w="4805" w:type="dxa"/>
            <w:shd w:val="clear" w:color="auto" w:fill="D9D9D9" w:themeFill="background1" w:themeFillShade="D9"/>
            <w:vAlign w:val="center"/>
          </w:tcPr>
          <w:p w14:paraId="676368D6" w14:textId="5DCB6E99" w:rsidR="00DC5AAC" w:rsidRPr="008F0115" w:rsidRDefault="00565E1A" w:rsidP="00F572D8">
            <w:pPr>
              <w:pStyle w:val="GvdeMetni"/>
              <w:tabs>
                <w:tab w:val="left" w:pos="284"/>
              </w:tabs>
              <w:spacing w:line="252" w:lineRule="auto"/>
              <w:rPr>
                <w:rStyle w:val="GvdeMetniChar"/>
                <w:b/>
                <w:bCs/>
                <w:lang w:val="en-GB"/>
              </w:rPr>
            </w:pPr>
            <w:r w:rsidRPr="008F0115">
              <w:rPr>
                <w:rStyle w:val="GvdeMetniChar"/>
                <w:b/>
                <w:bCs/>
                <w:lang w:val="en-GB"/>
              </w:rPr>
              <w:t xml:space="preserve">Registration for Initially Placed Students </w:t>
            </w:r>
          </w:p>
        </w:tc>
        <w:tc>
          <w:tcPr>
            <w:tcW w:w="4808" w:type="dxa"/>
            <w:shd w:val="clear" w:color="auto" w:fill="D9D9D9" w:themeFill="background1" w:themeFillShade="D9"/>
            <w:vAlign w:val="center"/>
          </w:tcPr>
          <w:p w14:paraId="6BB9BEF8" w14:textId="04E7FD07" w:rsidR="00DC5AAC" w:rsidRPr="008F0115" w:rsidRDefault="001819FF" w:rsidP="00A565D2">
            <w:pPr>
              <w:pStyle w:val="GvdeMetni"/>
              <w:tabs>
                <w:tab w:val="left" w:pos="284"/>
              </w:tabs>
              <w:spacing w:line="252" w:lineRule="auto"/>
              <w:jc w:val="both"/>
              <w:rPr>
                <w:rStyle w:val="GvdeMetniChar"/>
                <w:lang w:val="en-GB"/>
              </w:rPr>
            </w:pPr>
            <w:r w:rsidRPr="008F0115">
              <w:rPr>
                <w:rStyle w:val="GvdeMetniChar"/>
                <w:lang w:val="en-GB"/>
              </w:rPr>
              <w:t>06.07.2026 – 13.07.2026</w:t>
            </w:r>
          </w:p>
        </w:tc>
      </w:tr>
    </w:tbl>
    <w:p w14:paraId="2C3D4C2C" w14:textId="3E2AE709" w:rsidR="006C51E0" w:rsidRPr="008F0115" w:rsidRDefault="00565E1A" w:rsidP="00F572D8">
      <w:pPr>
        <w:pStyle w:val="GvdeMetni"/>
        <w:tabs>
          <w:tab w:val="left" w:pos="284"/>
        </w:tabs>
        <w:spacing w:before="120" w:after="120" w:line="252" w:lineRule="auto"/>
        <w:jc w:val="both"/>
        <w:rPr>
          <w:color w:val="0070C0"/>
          <w:sz w:val="24"/>
          <w:szCs w:val="24"/>
          <w:lang w:val="en-GB"/>
        </w:rPr>
      </w:pPr>
      <w:r w:rsidRPr="008F0115">
        <w:rPr>
          <w:rStyle w:val="GvdeMetniChar"/>
          <w:b/>
          <w:bCs/>
          <w:color w:val="0070C0"/>
          <w:sz w:val="24"/>
          <w:szCs w:val="24"/>
          <w:lang w:val="en-GB"/>
        </w:rPr>
        <w:t>APPLICATION ADDRESS</w:t>
      </w:r>
    </w:p>
    <w:p w14:paraId="5808C188" w14:textId="61FCB986" w:rsidR="00F63CEE" w:rsidRPr="004862E5" w:rsidRDefault="00565E1A" w:rsidP="003B2491">
      <w:pPr>
        <w:pStyle w:val="GvdeMetni"/>
        <w:tabs>
          <w:tab w:val="left" w:pos="735"/>
        </w:tabs>
        <w:spacing w:after="280" w:line="252" w:lineRule="auto"/>
        <w:jc w:val="both"/>
        <w:rPr>
          <w:rStyle w:val="GvdeMetniChar"/>
          <w:color w:val="0070C0"/>
          <w:sz w:val="24"/>
          <w:szCs w:val="24"/>
          <w:u w:val="single"/>
          <w:lang w:val="en-GB"/>
        </w:rPr>
      </w:pPr>
      <w:r w:rsidRPr="008F0115">
        <w:rPr>
          <w:rStyle w:val="GvdeMetniChar"/>
          <w:lang w:val="en-GB"/>
        </w:rPr>
        <w:t xml:space="preserve">Applications must be submitted during the specified dates through the International Student Application System of </w:t>
      </w:r>
      <w:proofErr w:type="spellStart"/>
      <w:r w:rsidRPr="008F0115">
        <w:rPr>
          <w:rStyle w:val="GvdeMetniChar"/>
          <w:lang w:val="en-GB"/>
        </w:rPr>
        <w:t>Muş</w:t>
      </w:r>
      <w:proofErr w:type="spellEnd"/>
      <w:r w:rsidRPr="008F0115">
        <w:rPr>
          <w:rStyle w:val="GvdeMetniChar"/>
          <w:lang w:val="en-GB"/>
        </w:rPr>
        <w:t xml:space="preserve"> Alparslan University</w:t>
      </w:r>
      <w:r w:rsidR="008F0115">
        <w:rPr>
          <w:rStyle w:val="GvdeMetniChar"/>
          <w:lang w:val="en-GB"/>
        </w:rPr>
        <w:t>:</w:t>
      </w:r>
      <w:r w:rsidR="004862E5">
        <w:t xml:space="preserve"> </w:t>
      </w:r>
      <w:proofErr w:type="spellStart"/>
      <w:r w:rsidR="004862E5" w:rsidRPr="004862E5">
        <w:rPr>
          <w:b/>
          <w:bCs/>
          <w:color w:val="0070C0"/>
          <w:u w:val="single"/>
        </w:rPr>
        <w:t>İnternational</w:t>
      </w:r>
      <w:proofErr w:type="spellEnd"/>
      <w:r w:rsidR="004862E5" w:rsidRPr="004862E5">
        <w:rPr>
          <w:b/>
          <w:bCs/>
          <w:color w:val="0070C0"/>
          <w:u w:val="single"/>
        </w:rPr>
        <w:t xml:space="preserve"> </w:t>
      </w:r>
      <w:proofErr w:type="spellStart"/>
      <w:r w:rsidR="004862E5" w:rsidRPr="004862E5">
        <w:rPr>
          <w:b/>
          <w:bCs/>
          <w:color w:val="0070C0"/>
          <w:u w:val="single"/>
        </w:rPr>
        <w:t>Student</w:t>
      </w:r>
      <w:proofErr w:type="spellEnd"/>
      <w:r w:rsidR="004862E5" w:rsidRPr="004862E5">
        <w:rPr>
          <w:b/>
          <w:bCs/>
          <w:color w:val="0070C0"/>
          <w:u w:val="single"/>
        </w:rPr>
        <w:t xml:space="preserve"> Application </w:t>
      </w:r>
      <w:proofErr w:type="spellStart"/>
      <w:r w:rsidR="004862E5" w:rsidRPr="004862E5">
        <w:rPr>
          <w:b/>
          <w:bCs/>
          <w:color w:val="0070C0"/>
          <w:u w:val="single"/>
        </w:rPr>
        <w:t>Screen</w:t>
      </w:r>
      <w:proofErr w:type="spellEnd"/>
      <w:r w:rsidR="004862E5" w:rsidRPr="004862E5">
        <w:rPr>
          <w:rStyle w:val="GvdeMetniChar"/>
          <w:color w:val="0070C0"/>
          <w:sz w:val="24"/>
          <w:szCs w:val="24"/>
          <w:u w:val="single"/>
          <w:lang w:val="en-GB"/>
        </w:rPr>
        <w:t xml:space="preserve"> </w:t>
      </w:r>
    </w:p>
    <w:p w14:paraId="61E88B16" w14:textId="028E0535" w:rsidR="006C51E0" w:rsidRPr="008F0115" w:rsidRDefault="00565E1A" w:rsidP="00F572D8">
      <w:pPr>
        <w:pStyle w:val="GvdeMetni"/>
        <w:tabs>
          <w:tab w:val="left" w:pos="284"/>
        </w:tabs>
        <w:spacing w:before="120" w:after="120" w:line="252" w:lineRule="auto"/>
        <w:jc w:val="both"/>
        <w:rPr>
          <w:rStyle w:val="GvdeMetniChar"/>
          <w:color w:val="0070C0"/>
          <w:sz w:val="24"/>
          <w:szCs w:val="24"/>
          <w:lang w:val="en-GB"/>
        </w:rPr>
      </w:pPr>
      <w:bookmarkStart w:id="3" w:name="_Hlk170261397"/>
      <w:r w:rsidRPr="008F0115">
        <w:rPr>
          <w:rStyle w:val="GvdeMetniChar"/>
          <w:b/>
          <w:bCs/>
          <w:color w:val="0070C0"/>
          <w:sz w:val="24"/>
          <w:szCs w:val="24"/>
          <w:lang w:val="en-GB"/>
        </w:rPr>
        <w:t>EVALUATION OF APPLICATIONS</w:t>
      </w:r>
    </w:p>
    <w:p w14:paraId="6937A6D6" w14:textId="1FAAEFB3" w:rsidR="006C51E0" w:rsidRPr="008F0115" w:rsidRDefault="001B7AB1" w:rsidP="003B2491">
      <w:pPr>
        <w:pStyle w:val="GvdeMetni"/>
        <w:tabs>
          <w:tab w:val="left" w:pos="735"/>
        </w:tabs>
        <w:spacing w:line="240" w:lineRule="auto"/>
        <w:jc w:val="both"/>
        <w:rPr>
          <w:rFonts w:eastAsiaTheme="majorEastAsia"/>
          <w:lang w:val="en-GB"/>
        </w:rPr>
      </w:pPr>
      <w:r w:rsidRPr="008F0115">
        <w:rPr>
          <w:color w:val="000000"/>
          <w:lang w:val="en-GB"/>
        </w:rPr>
        <w:t>The evaluation of applications and the placement of candidates are carried out solely under the authority of</w:t>
      </w:r>
      <w:r w:rsidRPr="008F0115">
        <w:rPr>
          <w:rStyle w:val="apple-converted-space"/>
          <w:color w:val="000000"/>
          <w:lang w:val="en-GB"/>
        </w:rPr>
        <w:t> </w:t>
      </w:r>
      <w:proofErr w:type="spellStart"/>
      <w:r w:rsidRPr="008F0115">
        <w:rPr>
          <w:rStyle w:val="Gl"/>
          <w:b w:val="0"/>
          <w:bCs w:val="0"/>
          <w:color w:val="000000"/>
          <w:lang w:val="en-GB"/>
        </w:rPr>
        <w:t>Muş</w:t>
      </w:r>
      <w:proofErr w:type="spellEnd"/>
      <w:r w:rsidRPr="008F0115">
        <w:rPr>
          <w:rStyle w:val="Gl"/>
          <w:b w:val="0"/>
          <w:bCs w:val="0"/>
          <w:color w:val="000000"/>
          <w:lang w:val="en-GB"/>
        </w:rPr>
        <w:t xml:space="preserve"> Alparslan University</w:t>
      </w:r>
      <w:r w:rsidRPr="008F0115">
        <w:rPr>
          <w:b/>
          <w:bCs/>
          <w:color w:val="000000"/>
          <w:lang w:val="en-GB"/>
        </w:rPr>
        <w:t>.</w:t>
      </w:r>
      <w:r w:rsidRPr="008F0115">
        <w:rPr>
          <w:color w:val="000000"/>
          <w:lang w:val="en-GB"/>
        </w:rPr>
        <w:t xml:space="preserve"> Applications with incomplete documentation will not be considered. Placement procedures are conducted by the University's</w:t>
      </w:r>
      <w:r w:rsidRPr="008F0115">
        <w:rPr>
          <w:rStyle w:val="apple-converted-space"/>
          <w:color w:val="000000"/>
          <w:lang w:val="en-GB"/>
        </w:rPr>
        <w:t> </w:t>
      </w:r>
      <w:r w:rsidRPr="008F0115">
        <w:rPr>
          <w:rStyle w:val="Gl"/>
          <w:b w:val="0"/>
          <w:bCs w:val="0"/>
          <w:color w:val="000000"/>
          <w:lang w:val="en-GB"/>
        </w:rPr>
        <w:t>International Student Placement Commission</w:t>
      </w:r>
      <w:r w:rsidRPr="008F0115">
        <w:rPr>
          <w:b/>
          <w:bCs/>
          <w:color w:val="000000"/>
          <w:lang w:val="en-GB"/>
        </w:rPr>
        <w:t>.</w:t>
      </w:r>
      <w:r w:rsidR="00F63CEE" w:rsidRPr="008F0115">
        <w:rPr>
          <w:rFonts w:eastAsiaTheme="majorEastAsia"/>
          <w:lang w:val="en-GB"/>
        </w:rPr>
        <w:t xml:space="preserve"> </w:t>
      </w:r>
      <w:bookmarkStart w:id="4" w:name="_Hlk170261500"/>
      <w:bookmarkStart w:id="5" w:name="_Hlk170261483"/>
    </w:p>
    <w:p w14:paraId="3763F7F1" w14:textId="77777777" w:rsidR="006C51E0" w:rsidRPr="008F0115" w:rsidRDefault="006C51E0" w:rsidP="006C51E0">
      <w:pPr>
        <w:pStyle w:val="GvdeMetni"/>
        <w:tabs>
          <w:tab w:val="left" w:pos="735"/>
        </w:tabs>
        <w:spacing w:line="240" w:lineRule="auto"/>
        <w:ind w:left="380"/>
        <w:jc w:val="both"/>
        <w:rPr>
          <w:rFonts w:eastAsiaTheme="majorEastAsia"/>
          <w:lang w:val="en-GB"/>
        </w:rPr>
      </w:pPr>
    </w:p>
    <w:bookmarkEnd w:id="3"/>
    <w:bookmarkEnd w:id="4"/>
    <w:bookmarkEnd w:id="5"/>
    <w:p w14:paraId="403240D9" w14:textId="77777777" w:rsidR="001B7AB1" w:rsidRPr="008F0115" w:rsidRDefault="001B7AB1" w:rsidP="00D32A18">
      <w:pPr>
        <w:pStyle w:val="GvdeMetni"/>
        <w:numPr>
          <w:ilvl w:val="0"/>
          <w:numId w:val="23"/>
        </w:numPr>
        <w:tabs>
          <w:tab w:val="left" w:pos="284"/>
        </w:tabs>
        <w:spacing w:line="252" w:lineRule="auto"/>
        <w:jc w:val="both"/>
        <w:rPr>
          <w:rFonts w:eastAsiaTheme="majorEastAsia"/>
          <w:lang w:val="en-GB"/>
        </w:rPr>
      </w:pPr>
      <w:r w:rsidRPr="008F0115">
        <w:rPr>
          <w:color w:val="000000"/>
          <w:lang w:val="en-GB"/>
        </w:rPr>
        <w:t xml:space="preserve">The scoring formula used for evaluating applications is: </w:t>
      </w:r>
    </w:p>
    <w:p w14:paraId="41122109" w14:textId="62EEA975" w:rsidR="001B7AB1" w:rsidRPr="008F0115" w:rsidRDefault="00D32A18" w:rsidP="001B7AB1">
      <w:pPr>
        <w:pStyle w:val="GvdeMetni"/>
        <w:tabs>
          <w:tab w:val="left" w:pos="284"/>
        </w:tabs>
        <w:spacing w:line="252" w:lineRule="auto"/>
        <w:ind w:left="720"/>
        <w:jc w:val="both"/>
        <w:rPr>
          <w:rFonts w:eastAsiaTheme="majorEastAsia"/>
          <w:lang w:val="en-GB"/>
        </w:rPr>
      </w:pPr>
      <w:r w:rsidRPr="008F0115">
        <w:rPr>
          <w:rFonts w:eastAsiaTheme="majorEastAsia"/>
          <w:b/>
          <w:bCs/>
          <w:color w:val="EE0000"/>
          <w:lang w:val="en-GB"/>
        </w:rPr>
        <w:t>TR</w:t>
      </w:r>
      <w:r w:rsidR="001B7AB1" w:rsidRPr="008F0115">
        <w:rPr>
          <w:rFonts w:eastAsiaTheme="majorEastAsia"/>
          <w:b/>
          <w:bCs/>
          <w:color w:val="EE0000"/>
          <w:lang w:val="en-GB"/>
        </w:rPr>
        <w:t>-</w:t>
      </w:r>
      <w:r w:rsidRPr="008F0115">
        <w:rPr>
          <w:rFonts w:eastAsiaTheme="majorEastAsia"/>
          <w:b/>
          <w:bCs/>
          <w:color w:val="EE0000"/>
          <w:lang w:val="en-GB"/>
        </w:rPr>
        <w:t>YÖS</w:t>
      </w:r>
      <w:r w:rsidR="001B7AB1" w:rsidRPr="008F0115">
        <w:rPr>
          <w:rFonts w:eastAsiaTheme="majorEastAsia"/>
          <w:b/>
          <w:bCs/>
          <w:color w:val="EE0000"/>
          <w:lang w:val="en-GB"/>
        </w:rPr>
        <w:t xml:space="preserve"> Score * </w:t>
      </w:r>
      <w:r w:rsidRPr="008F0115">
        <w:rPr>
          <w:rFonts w:eastAsiaTheme="majorEastAsia"/>
          <w:b/>
          <w:bCs/>
          <w:color w:val="EE0000"/>
          <w:lang w:val="en-GB"/>
        </w:rPr>
        <w:t xml:space="preserve">0,70 + Diploma </w:t>
      </w:r>
      <w:r w:rsidR="001B7AB1" w:rsidRPr="008F0115">
        <w:rPr>
          <w:rFonts w:eastAsiaTheme="majorEastAsia"/>
          <w:b/>
          <w:bCs/>
          <w:color w:val="EE0000"/>
          <w:lang w:val="en-GB"/>
        </w:rPr>
        <w:t xml:space="preserve">Grade </w:t>
      </w:r>
      <w:r w:rsidRPr="008F0115">
        <w:rPr>
          <w:rFonts w:eastAsiaTheme="majorEastAsia"/>
          <w:b/>
          <w:bCs/>
          <w:color w:val="EE0000"/>
          <w:lang w:val="en-GB"/>
        </w:rPr>
        <w:t>*</w:t>
      </w:r>
      <w:r w:rsidR="001B7AB1" w:rsidRPr="008F0115">
        <w:rPr>
          <w:rFonts w:eastAsiaTheme="majorEastAsia"/>
          <w:b/>
          <w:bCs/>
          <w:color w:val="EE0000"/>
          <w:lang w:val="en-GB"/>
        </w:rPr>
        <w:t xml:space="preserve"> </w:t>
      </w:r>
      <w:r w:rsidRPr="008F0115">
        <w:rPr>
          <w:rFonts w:eastAsiaTheme="majorEastAsia"/>
          <w:b/>
          <w:bCs/>
          <w:color w:val="EE0000"/>
          <w:lang w:val="en-GB"/>
        </w:rPr>
        <w:t>0,30</w:t>
      </w:r>
      <w:r w:rsidRPr="008F0115">
        <w:rPr>
          <w:rFonts w:eastAsiaTheme="majorEastAsia"/>
          <w:color w:val="EE0000"/>
          <w:lang w:val="en-GB"/>
        </w:rPr>
        <w:t xml:space="preserve"> </w:t>
      </w:r>
    </w:p>
    <w:p w14:paraId="6D2753DF" w14:textId="7391508B" w:rsidR="001B7AB1" w:rsidRPr="008F0115" w:rsidRDefault="001B7AB1" w:rsidP="001B7AB1">
      <w:pPr>
        <w:pStyle w:val="GvdeMetni"/>
        <w:tabs>
          <w:tab w:val="left" w:pos="284"/>
        </w:tabs>
        <w:spacing w:line="252" w:lineRule="auto"/>
        <w:ind w:left="720"/>
        <w:jc w:val="both"/>
        <w:rPr>
          <w:rFonts w:eastAsiaTheme="majorEastAsia"/>
          <w:lang w:val="en-GB"/>
        </w:rPr>
      </w:pPr>
      <w:r w:rsidRPr="008F0115">
        <w:rPr>
          <w:rFonts w:eastAsiaTheme="majorEastAsia"/>
          <w:lang w:val="en-GB"/>
        </w:rPr>
        <w:t>The final evaluation score will be calculated on a 100-point scale.</w:t>
      </w:r>
    </w:p>
    <w:p w14:paraId="53195093" w14:textId="0460EC1F" w:rsidR="001B7AB1" w:rsidRPr="008F0115" w:rsidRDefault="001B7AB1" w:rsidP="00E979A4">
      <w:pPr>
        <w:pStyle w:val="GvdeMetni"/>
        <w:numPr>
          <w:ilvl w:val="0"/>
          <w:numId w:val="23"/>
        </w:numPr>
        <w:tabs>
          <w:tab w:val="left" w:pos="284"/>
        </w:tabs>
        <w:spacing w:line="252" w:lineRule="auto"/>
        <w:jc w:val="both"/>
        <w:rPr>
          <w:rFonts w:eastAsiaTheme="majorEastAsia"/>
          <w:lang w:val="en-GB"/>
        </w:rPr>
      </w:pPr>
      <w:r w:rsidRPr="008F0115">
        <w:rPr>
          <w:color w:val="000000"/>
          <w:lang w:val="en-GB"/>
        </w:rPr>
        <w:t>A</w:t>
      </w:r>
      <w:r w:rsidRPr="008F0115">
        <w:rPr>
          <w:rStyle w:val="apple-converted-space"/>
          <w:color w:val="000000"/>
          <w:lang w:val="en-GB"/>
        </w:rPr>
        <w:t> </w:t>
      </w:r>
      <w:r w:rsidRPr="008F0115">
        <w:rPr>
          <w:rStyle w:val="Gl"/>
          <w:b w:val="0"/>
          <w:bCs w:val="0"/>
          <w:color w:val="000000"/>
          <w:lang w:val="en-GB"/>
        </w:rPr>
        <w:t>country quota</w:t>
      </w:r>
      <w:r w:rsidRPr="008F0115">
        <w:rPr>
          <w:rStyle w:val="apple-converted-space"/>
          <w:color w:val="000000"/>
          <w:lang w:val="en-GB"/>
        </w:rPr>
        <w:t> </w:t>
      </w:r>
      <w:r w:rsidRPr="008F0115">
        <w:rPr>
          <w:color w:val="000000"/>
          <w:lang w:val="en-GB"/>
        </w:rPr>
        <w:t>will be applied during the evaluation process. A maximum of</w:t>
      </w:r>
      <w:r w:rsidRPr="008F0115">
        <w:rPr>
          <w:rStyle w:val="apple-converted-space"/>
          <w:color w:val="000000"/>
          <w:lang w:val="en-GB"/>
        </w:rPr>
        <w:t> </w:t>
      </w:r>
      <w:r w:rsidRPr="008F0115">
        <w:rPr>
          <w:rStyle w:val="Gl"/>
          <w:color w:val="EE0000"/>
          <w:lang w:val="en-GB"/>
        </w:rPr>
        <w:t xml:space="preserve">five students from the same country </w:t>
      </w:r>
      <w:r w:rsidRPr="008F0115">
        <w:rPr>
          <w:color w:val="000000"/>
          <w:lang w:val="en-GB"/>
        </w:rPr>
        <w:t>may be admitted to each program.</w:t>
      </w:r>
    </w:p>
    <w:p w14:paraId="78EED86E" w14:textId="0742FD23" w:rsidR="007B3D08" w:rsidRPr="008F0115" w:rsidRDefault="001B7AB1" w:rsidP="00E979A4">
      <w:pPr>
        <w:pStyle w:val="GvdeMetni"/>
        <w:numPr>
          <w:ilvl w:val="0"/>
          <w:numId w:val="23"/>
        </w:numPr>
        <w:tabs>
          <w:tab w:val="left" w:pos="284"/>
        </w:tabs>
        <w:spacing w:line="252" w:lineRule="auto"/>
        <w:jc w:val="both"/>
        <w:rPr>
          <w:rFonts w:eastAsiaTheme="majorEastAsia"/>
          <w:b/>
          <w:bCs/>
          <w:lang w:val="en-GB"/>
        </w:rPr>
      </w:pPr>
      <w:r w:rsidRPr="008F0115">
        <w:rPr>
          <w:color w:val="000000"/>
          <w:lang w:val="en-GB"/>
        </w:rPr>
        <w:t>Placement is based on score ranking. In the event of a tie, priority will be given to the</w:t>
      </w:r>
      <w:r w:rsidRPr="008F0115">
        <w:rPr>
          <w:rStyle w:val="apple-converted-space"/>
          <w:color w:val="000000"/>
          <w:lang w:val="en-GB"/>
        </w:rPr>
        <w:t> </w:t>
      </w:r>
      <w:r w:rsidRPr="008F0115">
        <w:rPr>
          <w:rStyle w:val="Gl"/>
          <w:b w:val="0"/>
          <w:bCs w:val="0"/>
          <w:color w:val="000000"/>
          <w:lang w:val="en-GB"/>
        </w:rPr>
        <w:t>younger applicant</w:t>
      </w:r>
      <w:r w:rsidRPr="008F0115">
        <w:rPr>
          <w:b/>
          <w:bCs/>
          <w:color w:val="000000"/>
          <w:lang w:val="en-GB"/>
        </w:rPr>
        <w:t>.</w:t>
      </w:r>
    </w:p>
    <w:p w14:paraId="3038AEB4" w14:textId="1C7DEA92" w:rsidR="007B3D08" w:rsidRPr="008F0115" w:rsidRDefault="001B7AB1" w:rsidP="00E979A4">
      <w:pPr>
        <w:pStyle w:val="GvdeMetni"/>
        <w:numPr>
          <w:ilvl w:val="0"/>
          <w:numId w:val="23"/>
        </w:numPr>
        <w:tabs>
          <w:tab w:val="left" w:pos="284"/>
        </w:tabs>
        <w:spacing w:line="252" w:lineRule="auto"/>
        <w:jc w:val="both"/>
        <w:rPr>
          <w:rFonts w:eastAsiaTheme="majorEastAsia"/>
          <w:b/>
          <w:bCs/>
          <w:lang w:val="en-GB"/>
        </w:rPr>
      </w:pPr>
      <w:r w:rsidRPr="008F0115">
        <w:rPr>
          <w:color w:val="000000"/>
          <w:lang w:val="en-GB"/>
        </w:rPr>
        <w:t>Applicants may be placed in</w:t>
      </w:r>
      <w:r w:rsidRPr="008F0115">
        <w:rPr>
          <w:rStyle w:val="apple-converted-space"/>
          <w:color w:val="000000"/>
          <w:lang w:val="en-GB"/>
        </w:rPr>
        <w:t> </w:t>
      </w:r>
      <w:r w:rsidRPr="008F0115">
        <w:rPr>
          <w:rStyle w:val="Gl"/>
          <w:b w:val="0"/>
          <w:bCs w:val="0"/>
          <w:color w:val="000000"/>
          <w:lang w:val="en-GB"/>
        </w:rPr>
        <w:t>only one program</w:t>
      </w:r>
      <w:r w:rsidRPr="008F0115">
        <w:rPr>
          <w:b/>
          <w:bCs/>
          <w:color w:val="000000"/>
          <w:lang w:val="en-GB"/>
        </w:rPr>
        <w:t>.</w:t>
      </w:r>
    </w:p>
    <w:p w14:paraId="491887C2" w14:textId="6E9C5AD2" w:rsidR="007B3D08" w:rsidRPr="008F0115" w:rsidRDefault="001B7AB1" w:rsidP="00E979A4">
      <w:pPr>
        <w:pStyle w:val="GvdeMetni"/>
        <w:numPr>
          <w:ilvl w:val="0"/>
          <w:numId w:val="23"/>
        </w:numPr>
        <w:tabs>
          <w:tab w:val="left" w:pos="284"/>
        </w:tabs>
        <w:spacing w:line="252" w:lineRule="auto"/>
        <w:jc w:val="both"/>
        <w:rPr>
          <w:rFonts w:eastAsiaTheme="majorEastAsia"/>
          <w:lang w:val="en-GB"/>
        </w:rPr>
      </w:pPr>
      <w:r w:rsidRPr="008F0115">
        <w:rPr>
          <w:color w:val="000000"/>
          <w:lang w:val="en-GB"/>
        </w:rPr>
        <w:t>Meeting the application requirements does</w:t>
      </w:r>
      <w:r w:rsidRPr="008F0115">
        <w:rPr>
          <w:rStyle w:val="apple-converted-space"/>
          <w:color w:val="000000"/>
          <w:lang w:val="en-GB"/>
        </w:rPr>
        <w:t> </w:t>
      </w:r>
      <w:r w:rsidRPr="008F0115">
        <w:rPr>
          <w:rStyle w:val="Gl"/>
          <w:b w:val="0"/>
          <w:bCs w:val="0"/>
          <w:color w:val="000000"/>
          <w:lang w:val="en-GB"/>
        </w:rPr>
        <w:t>not</w:t>
      </w:r>
      <w:r w:rsidRPr="008F0115">
        <w:rPr>
          <w:rStyle w:val="apple-converted-space"/>
          <w:b/>
          <w:bCs/>
          <w:color w:val="000000"/>
          <w:lang w:val="en-GB"/>
        </w:rPr>
        <w:t> </w:t>
      </w:r>
      <w:r w:rsidRPr="008F0115">
        <w:rPr>
          <w:color w:val="000000"/>
          <w:lang w:val="en-GB"/>
        </w:rPr>
        <w:t>guarantee admission to a program.</w:t>
      </w:r>
    </w:p>
    <w:p w14:paraId="64DE3085" w14:textId="47908CEC" w:rsidR="007B3D08" w:rsidRPr="008F0115" w:rsidRDefault="001B7AB1" w:rsidP="00E979A4">
      <w:pPr>
        <w:pStyle w:val="GvdeMetni"/>
        <w:numPr>
          <w:ilvl w:val="0"/>
          <w:numId w:val="23"/>
        </w:numPr>
        <w:tabs>
          <w:tab w:val="left" w:pos="284"/>
        </w:tabs>
        <w:spacing w:line="252" w:lineRule="auto"/>
        <w:jc w:val="both"/>
        <w:rPr>
          <w:rFonts w:eastAsiaTheme="majorEastAsia"/>
          <w:lang w:val="en-GB"/>
        </w:rPr>
      </w:pPr>
      <w:r w:rsidRPr="008F0115">
        <w:rPr>
          <w:color w:val="000000"/>
          <w:lang w:val="en-GB"/>
        </w:rPr>
        <w:t xml:space="preserve">If deemed necessary, </w:t>
      </w:r>
      <w:proofErr w:type="spellStart"/>
      <w:r w:rsidRPr="008F0115">
        <w:rPr>
          <w:color w:val="000000"/>
          <w:lang w:val="en-GB"/>
        </w:rPr>
        <w:t>Muş</w:t>
      </w:r>
      <w:proofErr w:type="spellEnd"/>
      <w:r w:rsidRPr="008F0115">
        <w:rPr>
          <w:color w:val="000000"/>
          <w:lang w:val="en-GB"/>
        </w:rPr>
        <w:t xml:space="preserve"> Alparslan University may conduct</w:t>
      </w:r>
      <w:r w:rsidRPr="008F0115">
        <w:rPr>
          <w:rStyle w:val="apple-converted-space"/>
          <w:color w:val="000000"/>
          <w:lang w:val="en-GB"/>
        </w:rPr>
        <w:t> </w:t>
      </w:r>
      <w:r w:rsidRPr="008F0115">
        <w:rPr>
          <w:rStyle w:val="Gl"/>
          <w:b w:val="0"/>
          <w:bCs w:val="0"/>
          <w:color w:val="000000"/>
          <w:lang w:val="en-GB"/>
        </w:rPr>
        <w:t>additional placement rounds</w:t>
      </w:r>
      <w:r w:rsidRPr="008F0115">
        <w:rPr>
          <w:rStyle w:val="apple-converted-space"/>
          <w:color w:val="000000"/>
          <w:lang w:val="en-GB"/>
        </w:rPr>
        <w:t> </w:t>
      </w:r>
      <w:r w:rsidRPr="008F0115">
        <w:rPr>
          <w:color w:val="000000"/>
          <w:lang w:val="en-GB"/>
        </w:rPr>
        <w:t>beyond those specified in this guide. Details regarding additional placements will be announced on the University's website.</w:t>
      </w:r>
    </w:p>
    <w:p w14:paraId="7C0B4EA8" w14:textId="0EE65521" w:rsidR="00D32A18" w:rsidRPr="008F0115" w:rsidRDefault="001B7AB1" w:rsidP="002C0AA2">
      <w:pPr>
        <w:pStyle w:val="GvdeMetni"/>
        <w:numPr>
          <w:ilvl w:val="0"/>
          <w:numId w:val="23"/>
        </w:numPr>
        <w:tabs>
          <w:tab w:val="left" w:pos="284"/>
        </w:tabs>
        <w:spacing w:line="252" w:lineRule="auto"/>
        <w:jc w:val="both"/>
        <w:rPr>
          <w:rFonts w:eastAsiaTheme="majorEastAsia"/>
          <w:lang w:val="en-GB"/>
        </w:rPr>
      </w:pPr>
      <w:r w:rsidRPr="008F0115">
        <w:rPr>
          <w:color w:val="000000"/>
          <w:lang w:val="en-GB"/>
        </w:rPr>
        <w:t>On the announced date, applicants will be able to log into the system to view their placement results and print their</w:t>
      </w:r>
      <w:r w:rsidRPr="008F0115">
        <w:rPr>
          <w:rStyle w:val="apple-converted-space"/>
          <w:color w:val="000000"/>
          <w:lang w:val="en-GB"/>
        </w:rPr>
        <w:t> </w:t>
      </w:r>
      <w:r w:rsidRPr="008F0115">
        <w:rPr>
          <w:rStyle w:val="Gl"/>
          <w:b w:val="0"/>
          <w:bCs w:val="0"/>
          <w:color w:val="000000"/>
          <w:lang w:val="en-GB"/>
        </w:rPr>
        <w:t>Letters of Acceptance</w:t>
      </w:r>
      <w:r w:rsidRPr="008F0115">
        <w:rPr>
          <w:b/>
          <w:bCs/>
          <w:color w:val="000000"/>
          <w:lang w:val="en-GB"/>
        </w:rPr>
        <w:t>.</w:t>
      </w:r>
      <w:r w:rsidRPr="008F0115">
        <w:rPr>
          <w:color w:val="000000"/>
          <w:lang w:val="en-GB"/>
        </w:rPr>
        <w:t xml:space="preserve"> The University will</w:t>
      </w:r>
      <w:r w:rsidRPr="008F0115">
        <w:rPr>
          <w:rStyle w:val="apple-converted-space"/>
          <w:color w:val="000000"/>
          <w:lang w:val="en-GB"/>
        </w:rPr>
        <w:t> </w:t>
      </w:r>
      <w:r w:rsidRPr="008F0115">
        <w:rPr>
          <w:rStyle w:val="Gl"/>
          <w:b w:val="0"/>
          <w:bCs w:val="0"/>
          <w:color w:val="000000"/>
          <w:lang w:val="en-GB"/>
        </w:rPr>
        <w:t>not</w:t>
      </w:r>
      <w:r w:rsidRPr="008F0115">
        <w:rPr>
          <w:rStyle w:val="apple-converted-space"/>
          <w:b/>
          <w:bCs/>
          <w:color w:val="000000"/>
          <w:lang w:val="en-GB"/>
        </w:rPr>
        <w:t> </w:t>
      </w:r>
      <w:r w:rsidRPr="008F0115">
        <w:rPr>
          <w:color w:val="000000"/>
          <w:lang w:val="en-GB"/>
        </w:rPr>
        <w:t>send acceptance letters directly to students.</w:t>
      </w:r>
    </w:p>
    <w:p w14:paraId="16396F5F" w14:textId="77777777" w:rsidR="00565E1A" w:rsidRPr="008F0115" w:rsidRDefault="00565E1A" w:rsidP="00F23633">
      <w:pPr>
        <w:pStyle w:val="GvdeMetni"/>
        <w:tabs>
          <w:tab w:val="left" w:pos="284"/>
        </w:tabs>
        <w:spacing w:before="120" w:after="120" w:line="252" w:lineRule="auto"/>
        <w:jc w:val="both"/>
        <w:rPr>
          <w:rStyle w:val="GvdeMetniChar"/>
          <w:b/>
          <w:bCs/>
          <w:color w:val="0070C0"/>
          <w:sz w:val="24"/>
          <w:szCs w:val="24"/>
          <w:lang w:val="en-GB"/>
        </w:rPr>
      </w:pPr>
    </w:p>
    <w:p w14:paraId="5CB5E389" w14:textId="288E528F" w:rsidR="001B7AB1" w:rsidRPr="008F0115" w:rsidRDefault="001B7AB1" w:rsidP="00F23633">
      <w:pPr>
        <w:pStyle w:val="GvdeMetni"/>
        <w:tabs>
          <w:tab w:val="left" w:pos="284"/>
        </w:tabs>
        <w:spacing w:before="120" w:after="120" w:line="252" w:lineRule="auto"/>
        <w:jc w:val="both"/>
        <w:rPr>
          <w:rStyle w:val="GvdeMetniChar"/>
          <w:b/>
          <w:bCs/>
          <w:color w:val="0070C0"/>
          <w:sz w:val="24"/>
          <w:szCs w:val="24"/>
          <w:lang w:val="en-GB"/>
        </w:rPr>
      </w:pPr>
      <w:r w:rsidRPr="008F0115">
        <w:rPr>
          <w:rStyle w:val="GvdeMetniChar"/>
          <w:b/>
          <w:bCs/>
          <w:color w:val="0070C0"/>
          <w:sz w:val="24"/>
          <w:szCs w:val="24"/>
          <w:lang w:val="en-GB"/>
        </w:rPr>
        <w:lastRenderedPageBreak/>
        <w:t xml:space="preserve">DOCUMENTS REQUIRED FOR FINAL REGISTRATION </w:t>
      </w:r>
    </w:p>
    <w:p w14:paraId="04B95F65" w14:textId="55440547"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Examination result certificate;</w:t>
      </w:r>
    </w:p>
    <w:p w14:paraId="568D66A7" w14:textId="6BD6A46A"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High school diploma;</w:t>
      </w:r>
    </w:p>
    <w:p w14:paraId="09A80105" w14:textId="51D175F6"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Academic</w:t>
      </w:r>
      <w:r w:rsidR="001819FF" w:rsidRPr="008F0115">
        <w:rPr>
          <w:rFonts w:ascii="Calibri" w:eastAsia="Times New Roman" w:hAnsi="Calibri" w:cs="Calibri"/>
          <w:color w:val="auto"/>
          <w:sz w:val="22"/>
          <w:szCs w:val="22"/>
          <w:lang w:val="en-GB" w:eastAsia="tr-TR"/>
        </w:rPr>
        <w:t xml:space="preserve"> trans</w:t>
      </w:r>
      <w:r w:rsidRPr="008F0115">
        <w:rPr>
          <w:rFonts w:ascii="Calibri" w:eastAsia="Times New Roman" w:hAnsi="Calibri" w:cs="Calibri"/>
          <w:color w:val="auto"/>
          <w:sz w:val="22"/>
          <w:szCs w:val="22"/>
          <w:lang w:val="en-GB" w:eastAsia="tr-TR"/>
        </w:rPr>
        <w:t>c</w:t>
      </w:r>
      <w:r w:rsidR="001819FF" w:rsidRPr="008F0115">
        <w:rPr>
          <w:rFonts w:ascii="Calibri" w:eastAsia="Times New Roman" w:hAnsi="Calibri" w:cs="Calibri"/>
          <w:color w:val="auto"/>
          <w:sz w:val="22"/>
          <w:szCs w:val="22"/>
          <w:lang w:val="en-GB" w:eastAsia="tr-TR"/>
        </w:rPr>
        <w:t>ript</w:t>
      </w:r>
      <w:r w:rsidRPr="008F0115">
        <w:rPr>
          <w:rFonts w:ascii="Calibri" w:eastAsia="Times New Roman" w:hAnsi="Calibri" w:cs="Calibri"/>
          <w:color w:val="auto"/>
          <w:sz w:val="22"/>
          <w:szCs w:val="22"/>
          <w:lang w:val="en-GB" w:eastAsia="tr-TR"/>
        </w:rPr>
        <w:t>;</w:t>
      </w:r>
    </w:p>
    <w:p w14:paraId="48B2F5F0" w14:textId="34C5AAFB" w:rsidR="003B2491" w:rsidRPr="008F0115" w:rsidRDefault="001B7AB1" w:rsidP="00F23633">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Passport with a student visa;</w:t>
      </w:r>
    </w:p>
    <w:p w14:paraId="1491D63A" w14:textId="6D72B47E"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Bank receipt proving payment of the tuition fee;</w:t>
      </w:r>
    </w:p>
    <w:p w14:paraId="39D420F9" w14:textId="50B597A0"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A document proving that the student has sufficient financial resources to continue higher education (this document will be provided by the University during registration);</w:t>
      </w:r>
    </w:p>
    <w:p w14:paraId="1A01C940" w14:textId="662D3B49"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General Health Insurance Policy (students are required to apply to the Social Security Institution (SGK) to pay the health insurance premium);</w:t>
      </w:r>
    </w:p>
    <w:p w14:paraId="51925917" w14:textId="037E5A3A"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 xml:space="preserve">A certificate demonstrating Turkish language </w:t>
      </w:r>
      <w:r w:rsidR="008F0115" w:rsidRPr="008F0115">
        <w:rPr>
          <w:rFonts w:ascii="Calibri" w:eastAsia="Times New Roman" w:hAnsi="Calibri" w:cs="Calibri"/>
          <w:color w:val="auto"/>
          <w:sz w:val="22"/>
          <w:szCs w:val="22"/>
          <w:lang w:val="en-GB" w:eastAsia="tr-TR"/>
        </w:rPr>
        <w:t>proficiency</w:t>
      </w:r>
      <w:r w:rsidRPr="008F0115">
        <w:rPr>
          <w:rFonts w:ascii="Calibri" w:eastAsia="Times New Roman" w:hAnsi="Calibri" w:cs="Calibri"/>
          <w:color w:val="auto"/>
          <w:sz w:val="22"/>
          <w:szCs w:val="22"/>
          <w:lang w:val="en-GB" w:eastAsia="tr-TR"/>
        </w:rPr>
        <w:t>;</w:t>
      </w:r>
    </w:p>
    <w:p w14:paraId="7670B413" w14:textId="5A972E76" w:rsidR="003B2491" w:rsidRPr="008F0115" w:rsidRDefault="001B7AB1" w:rsidP="003B2491">
      <w:pPr>
        <w:pStyle w:val="Default"/>
        <w:numPr>
          <w:ilvl w:val="1"/>
          <w:numId w:val="21"/>
        </w:numPr>
        <w:spacing w:after="13"/>
        <w:jc w:val="both"/>
        <w:rPr>
          <w:rFonts w:ascii="Calibri" w:eastAsia="Times New Roman" w:hAnsi="Calibri" w:cs="Calibri"/>
          <w:color w:val="auto"/>
          <w:sz w:val="22"/>
          <w:szCs w:val="22"/>
          <w:lang w:val="en-GB" w:eastAsia="tr-TR"/>
        </w:rPr>
      </w:pPr>
      <w:r w:rsidRPr="008F0115">
        <w:rPr>
          <w:rFonts w:ascii="Calibri" w:eastAsia="Times New Roman" w:hAnsi="Calibri" w:cs="Calibri"/>
          <w:color w:val="auto"/>
          <w:sz w:val="22"/>
          <w:szCs w:val="22"/>
          <w:lang w:val="en-GB" w:eastAsia="tr-TR"/>
        </w:rPr>
        <w:t>Four (4) passport-sized photographs (4.5 * 6 cm, taken within the last six months)</w:t>
      </w:r>
    </w:p>
    <w:p w14:paraId="5CB92C3F" w14:textId="77777777" w:rsidR="003B2491" w:rsidRPr="008F0115" w:rsidRDefault="003B2491" w:rsidP="003B2491">
      <w:pPr>
        <w:pStyle w:val="Default"/>
        <w:spacing w:after="13"/>
        <w:ind w:firstLine="567"/>
        <w:rPr>
          <w:rFonts w:ascii="Calibri" w:hAnsi="Calibri" w:cs="Calibri"/>
          <w:b/>
          <w:bCs/>
          <w:sz w:val="22"/>
          <w:szCs w:val="22"/>
          <w:lang w:val="en-GB" w:eastAsia="tr-TR"/>
        </w:rPr>
      </w:pPr>
    </w:p>
    <w:p w14:paraId="1EFBF8D7" w14:textId="29BC0B50" w:rsidR="00F23633" w:rsidRPr="008F0115" w:rsidRDefault="008F0115" w:rsidP="001819FF">
      <w:pPr>
        <w:pStyle w:val="Default"/>
        <w:spacing w:after="13"/>
        <w:rPr>
          <w:rFonts w:ascii="Calibri" w:hAnsi="Calibri" w:cs="Calibri"/>
          <w:sz w:val="22"/>
          <w:szCs w:val="22"/>
          <w:lang w:val="en-GB" w:eastAsia="tr-TR"/>
        </w:rPr>
      </w:pPr>
      <w:r w:rsidRPr="008F0115">
        <w:rPr>
          <w:rFonts w:ascii="Calibri" w:hAnsi="Calibri" w:cs="Calibri"/>
          <w:b/>
          <w:bCs/>
          <w:color w:val="FF0000"/>
          <w:sz w:val="22"/>
          <w:szCs w:val="22"/>
          <w:lang w:val="en-GB" w:eastAsia="tr-TR"/>
        </w:rPr>
        <w:t>NOTE:</w:t>
      </w:r>
      <w:r w:rsidR="001819FF" w:rsidRPr="008F0115">
        <w:rPr>
          <w:rFonts w:ascii="Calibri" w:hAnsi="Calibri" w:cs="Calibri"/>
          <w:color w:val="FF0000"/>
          <w:sz w:val="22"/>
          <w:szCs w:val="22"/>
          <w:lang w:val="en-GB" w:eastAsia="tr-TR"/>
        </w:rPr>
        <w:t xml:space="preserve"> </w:t>
      </w:r>
      <w:r w:rsidR="001B7AB1" w:rsidRPr="008F0115">
        <w:rPr>
          <w:rFonts w:ascii="Calibri" w:hAnsi="Calibri" w:cs="Calibri"/>
          <w:color w:val="000000" w:themeColor="text1"/>
          <w:sz w:val="22"/>
          <w:szCs w:val="22"/>
          <w:lang w:val="en-GB" w:eastAsia="tr-TR"/>
        </w:rPr>
        <w:t xml:space="preserve">The documents specified in items </w:t>
      </w:r>
      <w:r w:rsidR="001819FF" w:rsidRPr="008F0115">
        <w:rPr>
          <w:rFonts w:ascii="Calibri" w:hAnsi="Calibri" w:cs="Calibri"/>
          <w:color w:val="000000" w:themeColor="text1"/>
          <w:sz w:val="22"/>
          <w:szCs w:val="22"/>
          <w:lang w:val="en-GB" w:eastAsia="tr-TR"/>
        </w:rPr>
        <w:t>(</w:t>
      </w:r>
      <w:r w:rsidR="003B2491" w:rsidRPr="008F0115">
        <w:rPr>
          <w:rFonts w:ascii="Calibri" w:hAnsi="Calibri" w:cs="Calibri"/>
          <w:b/>
          <w:color w:val="000000" w:themeColor="text1"/>
          <w:sz w:val="22"/>
          <w:szCs w:val="22"/>
          <w:lang w:val="en-GB" w:eastAsia="tr-TR"/>
        </w:rPr>
        <w:t>b</w:t>
      </w:r>
      <w:r w:rsidR="001B7AB1" w:rsidRPr="008F0115">
        <w:rPr>
          <w:rFonts w:ascii="Calibri" w:hAnsi="Calibri" w:cs="Calibri"/>
          <w:color w:val="000000" w:themeColor="text1"/>
          <w:sz w:val="22"/>
          <w:szCs w:val="22"/>
          <w:lang w:val="en-GB" w:eastAsia="tr-TR"/>
        </w:rPr>
        <w:t xml:space="preserve">) and </w:t>
      </w:r>
      <w:r w:rsidR="001B7AB1" w:rsidRPr="008F0115">
        <w:rPr>
          <w:rFonts w:ascii="Calibri" w:hAnsi="Calibri" w:cs="Calibri"/>
          <w:b/>
          <w:bCs/>
          <w:color w:val="000000" w:themeColor="text1"/>
          <w:sz w:val="22"/>
          <w:szCs w:val="22"/>
          <w:lang w:val="en-GB" w:eastAsia="tr-TR"/>
        </w:rPr>
        <w:t>(</w:t>
      </w:r>
      <w:r w:rsidR="003B2491" w:rsidRPr="008F0115">
        <w:rPr>
          <w:rFonts w:ascii="Calibri" w:hAnsi="Calibri" w:cs="Calibri"/>
          <w:b/>
          <w:bCs/>
          <w:color w:val="000000" w:themeColor="text1"/>
          <w:sz w:val="22"/>
          <w:szCs w:val="22"/>
          <w:lang w:val="en-GB" w:eastAsia="tr-TR"/>
        </w:rPr>
        <w:t>c</w:t>
      </w:r>
      <w:r w:rsidR="001B7AB1" w:rsidRPr="008F0115">
        <w:rPr>
          <w:rFonts w:ascii="Calibri" w:hAnsi="Calibri" w:cs="Calibri"/>
          <w:b/>
          <w:bCs/>
          <w:color w:val="000000" w:themeColor="text1"/>
          <w:sz w:val="22"/>
          <w:szCs w:val="22"/>
          <w:lang w:val="en-GB" w:eastAsia="tr-TR"/>
        </w:rPr>
        <w:t>)</w:t>
      </w:r>
      <w:r w:rsidR="001B7AB1" w:rsidRPr="008F0115">
        <w:rPr>
          <w:rFonts w:ascii="Calibri" w:hAnsi="Calibri" w:cs="Calibri"/>
          <w:color w:val="000000" w:themeColor="text1"/>
          <w:sz w:val="22"/>
          <w:szCs w:val="22"/>
          <w:lang w:val="en-GB" w:eastAsia="tr-TR"/>
        </w:rPr>
        <w:t xml:space="preserve"> must be accompanied by a Turkish translation certified by the Turkish Embassy or Consulate in the applicant’ country.</w:t>
      </w:r>
      <w:r w:rsidR="003B2491" w:rsidRPr="008F0115">
        <w:rPr>
          <w:rFonts w:ascii="Calibri" w:hAnsi="Calibri" w:cs="Calibri"/>
          <w:color w:val="000000" w:themeColor="text1"/>
          <w:sz w:val="22"/>
          <w:szCs w:val="22"/>
          <w:lang w:val="en-GB" w:eastAsia="tr-TR"/>
        </w:rPr>
        <w:t xml:space="preserve"> </w:t>
      </w:r>
      <w:bookmarkStart w:id="6" w:name="_Hlk170293843"/>
    </w:p>
    <w:p w14:paraId="4514CA06" w14:textId="77777777" w:rsidR="00F23633" w:rsidRPr="008F0115" w:rsidRDefault="00F23633" w:rsidP="00F23633">
      <w:pPr>
        <w:pStyle w:val="Default"/>
        <w:spacing w:after="13"/>
        <w:rPr>
          <w:rFonts w:ascii="Calibri" w:hAnsi="Calibri" w:cs="Calibri"/>
          <w:sz w:val="22"/>
          <w:szCs w:val="22"/>
          <w:lang w:val="en-GB" w:eastAsia="tr-TR"/>
        </w:rPr>
      </w:pPr>
    </w:p>
    <w:p w14:paraId="1D58DB2A" w14:textId="44B96DD7" w:rsidR="00C53081" w:rsidRPr="008F0115" w:rsidRDefault="001B7AB1" w:rsidP="00F23633">
      <w:pPr>
        <w:pStyle w:val="Default"/>
        <w:spacing w:after="13"/>
        <w:rPr>
          <w:rStyle w:val="GvdeMetniChar"/>
          <w:rFonts w:eastAsia="SimSun"/>
          <w:sz w:val="22"/>
          <w:szCs w:val="22"/>
          <w:lang w:val="en-GB" w:eastAsia="tr-TR"/>
        </w:rPr>
      </w:pPr>
      <w:r w:rsidRPr="008F0115">
        <w:rPr>
          <w:rStyle w:val="GvdeMetniChar"/>
          <w:b/>
          <w:bCs/>
          <w:color w:val="0070C0"/>
          <w:lang w:val="en-GB"/>
        </w:rPr>
        <w:t>QUOTAS</w:t>
      </w:r>
      <w:r w:rsidR="003B2491" w:rsidRPr="008F0115">
        <w:rPr>
          <w:rStyle w:val="GvdeMetniChar"/>
          <w:b/>
          <w:bCs/>
          <w:color w:val="0070C0"/>
          <w:lang w:val="en-GB"/>
        </w:rPr>
        <w:t xml:space="preserve">, </w:t>
      </w:r>
      <w:r w:rsidRPr="008F0115">
        <w:rPr>
          <w:rStyle w:val="GvdeMetniChar"/>
          <w:b/>
          <w:bCs/>
          <w:color w:val="0070C0"/>
          <w:lang w:val="en-GB"/>
        </w:rPr>
        <w:t>SPECIAL REQUIREMENTS, AND</w:t>
      </w:r>
      <w:r w:rsidR="003B2491" w:rsidRPr="008F0115">
        <w:rPr>
          <w:rStyle w:val="GvdeMetniChar"/>
          <w:b/>
          <w:bCs/>
          <w:color w:val="0070C0"/>
          <w:lang w:val="en-GB"/>
        </w:rPr>
        <w:t xml:space="preserve"> </w:t>
      </w:r>
      <w:r w:rsidRPr="008F0115">
        <w:rPr>
          <w:rStyle w:val="GvdeMetniChar"/>
          <w:b/>
          <w:bCs/>
          <w:color w:val="0070C0"/>
          <w:lang w:val="en-GB"/>
        </w:rPr>
        <w:t>TUITION FEED</w:t>
      </w:r>
      <w:r w:rsidR="00D32A18" w:rsidRPr="008F0115">
        <w:rPr>
          <w:rStyle w:val="GvdeMetniChar"/>
          <w:b/>
          <w:bCs/>
          <w:color w:val="0070C0"/>
          <w:lang w:val="en-GB"/>
        </w:rPr>
        <w:t>*</w:t>
      </w:r>
      <w:r w:rsidR="003B2491" w:rsidRPr="008F0115">
        <w:rPr>
          <w:rStyle w:val="GvdeMetniChar"/>
          <w:b/>
          <w:bCs/>
          <w:color w:val="0070C0"/>
          <w:lang w:val="en-GB"/>
        </w:rPr>
        <w:t xml:space="preserve"> </w:t>
      </w:r>
    </w:p>
    <w:tbl>
      <w:tblPr>
        <w:tblW w:w="9640" w:type="dxa"/>
        <w:tblCellMar>
          <w:left w:w="70" w:type="dxa"/>
          <w:right w:w="70" w:type="dxa"/>
        </w:tblCellMar>
        <w:tblLook w:val="04A0" w:firstRow="1" w:lastRow="0" w:firstColumn="1" w:lastColumn="0" w:noHBand="0" w:noVBand="1"/>
      </w:tblPr>
      <w:tblGrid>
        <w:gridCol w:w="4427"/>
        <w:gridCol w:w="1015"/>
        <w:gridCol w:w="1132"/>
        <w:gridCol w:w="1820"/>
        <w:gridCol w:w="1426"/>
      </w:tblGrid>
      <w:tr w:rsidR="003A19BC" w:rsidRPr="008F0115" w14:paraId="243B03F9" w14:textId="77777777" w:rsidTr="00DE16DF">
        <w:trPr>
          <w:trHeight w:val="464"/>
        </w:trPr>
        <w:tc>
          <w:tcPr>
            <w:tcW w:w="4427" w:type="dxa"/>
            <w:tcBorders>
              <w:top w:val="single" w:sz="4" w:space="0" w:color="auto"/>
              <w:left w:val="single" w:sz="4" w:space="0" w:color="auto"/>
              <w:bottom w:val="single" w:sz="4" w:space="0" w:color="auto"/>
              <w:right w:val="single" w:sz="4" w:space="0" w:color="auto"/>
            </w:tcBorders>
            <w:shd w:val="clear" w:color="000000" w:fill="FBE2D5"/>
            <w:noWrap/>
            <w:vAlign w:val="center"/>
            <w:hideMark/>
          </w:tcPr>
          <w:bookmarkEnd w:id="6"/>
          <w:p w14:paraId="598469B3" w14:textId="439785F5" w:rsidR="003A19BC" w:rsidRPr="008F0115" w:rsidRDefault="003A19BC" w:rsidP="003A19BC">
            <w:pPr>
              <w:widowControl/>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Program</w:t>
            </w:r>
          </w:p>
        </w:tc>
        <w:tc>
          <w:tcPr>
            <w:tcW w:w="1015" w:type="dxa"/>
            <w:tcBorders>
              <w:top w:val="single" w:sz="4" w:space="0" w:color="auto"/>
              <w:left w:val="nil"/>
              <w:bottom w:val="single" w:sz="4" w:space="0" w:color="auto"/>
              <w:right w:val="single" w:sz="4" w:space="0" w:color="auto"/>
            </w:tcBorders>
            <w:shd w:val="clear" w:color="000000" w:fill="FBE2D5"/>
            <w:noWrap/>
            <w:vAlign w:val="center"/>
            <w:hideMark/>
          </w:tcPr>
          <w:p w14:paraId="47D7E07A" w14:textId="38DAE83A" w:rsidR="003A19BC" w:rsidRPr="008F0115" w:rsidRDefault="001B7AB1" w:rsidP="003A19BC">
            <w:pPr>
              <w:widowControl/>
              <w:jc w:val="center"/>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Duration</w:t>
            </w:r>
            <w:r w:rsidR="003A19BC" w:rsidRPr="008F0115">
              <w:rPr>
                <w:rFonts w:ascii="Calibri" w:eastAsia="Times New Roman" w:hAnsi="Calibri" w:cs="Calibri"/>
                <w:b/>
                <w:bCs/>
                <w:sz w:val="22"/>
                <w:szCs w:val="22"/>
                <w:lang w:val="en-GB"/>
              </w:rPr>
              <w:t xml:space="preserve"> (Y</w:t>
            </w:r>
            <w:r w:rsidRPr="008F0115">
              <w:rPr>
                <w:rFonts w:ascii="Calibri" w:eastAsia="Times New Roman" w:hAnsi="Calibri" w:cs="Calibri"/>
                <w:b/>
                <w:bCs/>
                <w:sz w:val="22"/>
                <w:szCs w:val="22"/>
                <w:lang w:val="en-GB"/>
              </w:rPr>
              <w:t>ears</w:t>
            </w:r>
            <w:r w:rsidR="003A19BC" w:rsidRPr="008F0115">
              <w:rPr>
                <w:rFonts w:ascii="Calibri" w:eastAsia="Times New Roman" w:hAnsi="Calibri" w:cs="Calibri"/>
                <w:b/>
                <w:bCs/>
                <w:sz w:val="22"/>
                <w:szCs w:val="22"/>
                <w:lang w:val="en-GB"/>
              </w:rPr>
              <w:t>)</w:t>
            </w:r>
          </w:p>
        </w:tc>
        <w:tc>
          <w:tcPr>
            <w:tcW w:w="1132" w:type="dxa"/>
            <w:tcBorders>
              <w:top w:val="single" w:sz="4" w:space="0" w:color="auto"/>
              <w:left w:val="nil"/>
              <w:bottom w:val="single" w:sz="4" w:space="0" w:color="auto"/>
              <w:right w:val="single" w:sz="4" w:space="0" w:color="auto"/>
            </w:tcBorders>
            <w:shd w:val="clear" w:color="000000" w:fill="FBE2D5"/>
            <w:noWrap/>
            <w:vAlign w:val="center"/>
            <w:hideMark/>
          </w:tcPr>
          <w:p w14:paraId="3FCB8A1A" w14:textId="449D483E" w:rsidR="003A19BC" w:rsidRPr="008F0115" w:rsidRDefault="001B7AB1" w:rsidP="003A19BC">
            <w:pPr>
              <w:widowControl/>
              <w:jc w:val="center"/>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Quota</w:t>
            </w:r>
          </w:p>
        </w:tc>
        <w:tc>
          <w:tcPr>
            <w:tcW w:w="1820" w:type="dxa"/>
            <w:tcBorders>
              <w:top w:val="single" w:sz="4" w:space="0" w:color="auto"/>
              <w:left w:val="nil"/>
              <w:bottom w:val="single" w:sz="4" w:space="0" w:color="auto"/>
              <w:right w:val="single" w:sz="4" w:space="0" w:color="auto"/>
            </w:tcBorders>
            <w:shd w:val="clear" w:color="000000" w:fill="FBE2D5"/>
            <w:vAlign w:val="center"/>
            <w:hideMark/>
          </w:tcPr>
          <w:p w14:paraId="7E7DE2DB" w14:textId="1AD4F80A" w:rsidR="003A19BC" w:rsidRPr="008F0115" w:rsidRDefault="001B7AB1" w:rsidP="003A19BC">
            <w:pPr>
              <w:widowControl/>
              <w:jc w:val="center"/>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 xml:space="preserve">Semester Tuition Fee </w:t>
            </w:r>
            <w:r w:rsidR="003A19BC" w:rsidRPr="008F0115">
              <w:rPr>
                <w:rFonts w:ascii="Calibri" w:eastAsia="Times New Roman" w:hAnsi="Calibri" w:cs="Calibri"/>
                <w:b/>
                <w:bCs/>
                <w:sz w:val="22"/>
                <w:szCs w:val="22"/>
                <w:lang w:val="en-GB"/>
              </w:rPr>
              <w:t>(TL)</w:t>
            </w:r>
          </w:p>
        </w:tc>
        <w:tc>
          <w:tcPr>
            <w:tcW w:w="1246" w:type="dxa"/>
            <w:tcBorders>
              <w:top w:val="single" w:sz="4" w:space="0" w:color="auto"/>
              <w:left w:val="nil"/>
              <w:bottom w:val="single" w:sz="4" w:space="0" w:color="auto"/>
              <w:right w:val="single" w:sz="4" w:space="0" w:color="auto"/>
            </w:tcBorders>
            <w:shd w:val="clear" w:color="000000" w:fill="FBE2D5"/>
            <w:noWrap/>
            <w:vAlign w:val="center"/>
            <w:hideMark/>
          </w:tcPr>
          <w:p w14:paraId="3E74DC7A" w14:textId="5A48CEFE" w:rsidR="003A19BC" w:rsidRPr="008F0115" w:rsidRDefault="001B7AB1" w:rsidP="003A19BC">
            <w:pPr>
              <w:widowControl/>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Special Requirements</w:t>
            </w:r>
          </w:p>
        </w:tc>
      </w:tr>
      <w:tr w:rsidR="003A19BC" w:rsidRPr="008F0115" w14:paraId="555FA53E"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07141E29" w14:textId="2A0DA7FE" w:rsidR="003A19BC" w:rsidRPr="008F0115" w:rsidRDefault="001B7AB1"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FACULTY OF EDUCATION</w:t>
            </w:r>
          </w:p>
        </w:tc>
        <w:tc>
          <w:tcPr>
            <w:tcW w:w="1015" w:type="dxa"/>
            <w:tcBorders>
              <w:top w:val="nil"/>
              <w:left w:val="nil"/>
              <w:bottom w:val="single" w:sz="4" w:space="0" w:color="auto"/>
              <w:right w:val="single" w:sz="4" w:space="0" w:color="auto"/>
            </w:tcBorders>
            <w:shd w:val="clear" w:color="000000" w:fill="C0E6F5"/>
            <w:noWrap/>
            <w:vAlign w:val="bottom"/>
            <w:hideMark/>
          </w:tcPr>
          <w:p w14:paraId="29D5AEF0"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05A4EED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236AF2F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58F8A1AF"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BA5C152"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5153203A" w14:textId="10505270"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SCIENCE EDUCATION</w:t>
            </w:r>
          </w:p>
        </w:tc>
        <w:tc>
          <w:tcPr>
            <w:tcW w:w="1015" w:type="dxa"/>
            <w:tcBorders>
              <w:top w:val="nil"/>
              <w:left w:val="nil"/>
              <w:bottom w:val="single" w:sz="4" w:space="0" w:color="auto"/>
              <w:right w:val="single" w:sz="4" w:space="0" w:color="auto"/>
            </w:tcBorders>
            <w:noWrap/>
            <w:vAlign w:val="bottom"/>
            <w:hideMark/>
          </w:tcPr>
          <w:p w14:paraId="7D082FB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3E1AF60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820" w:type="dxa"/>
            <w:tcBorders>
              <w:top w:val="nil"/>
              <w:left w:val="nil"/>
              <w:bottom w:val="single" w:sz="4" w:space="0" w:color="auto"/>
              <w:right w:val="single" w:sz="4" w:space="0" w:color="auto"/>
            </w:tcBorders>
            <w:noWrap/>
            <w:vAlign w:val="bottom"/>
            <w:hideMark/>
          </w:tcPr>
          <w:p w14:paraId="2B5DBBF8" w14:textId="7A2A3411"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4600E6DF"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CA01B64" w14:textId="77777777" w:rsidTr="00DE16DF">
        <w:trPr>
          <w:trHeight w:val="205"/>
        </w:trPr>
        <w:tc>
          <w:tcPr>
            <w:tcW w:w="4427" w:type="dxa"/>
            <w:tcBorders>
              <w:top w:val="nil"/>
              <w:left w:val="single" w:sz="4" w:space="0" w:color="auto"/>
              <w:bottom w:val="single" w:sz="4" w:space="0" w:color="auto"/>
              <w:right w:val="single" w:sz="4" w:space="0" w:color="auto"/>
            </w:tcBorders>
            <w:noWrap/>
            <w:vAlign w:val="bottom"/>
            <w:hideMark/>
          </w:tcPr>
          <w:p w14:paraId="10F62522" w14:textId="37DF7D6A"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ELEMENTARY MATHEMATICS EDUCATION</w:t>
            </w:r>
          </w:p>
        </w:tc>
        <w:tc>
          <w:tcPr>
            <w:tcW w:w="1015" w:type="dxa"/>
            <w:tcBorders>
              <w:top w:val="nil"/>
              <w:left w:val="nil"/>
              <w:bottom w:val="single" w:sz="4" w:space="0" w:color="auto"/>
              <w:right w:val="single" w:sz="4" w:space="0" w:color="auto"/>
            </w:tcBorders>
            <w:noWrap/>
            <w:vAlign w:val="bottom"/>
            <w:hideMark/>
          </w:tcPr>
          <w:p w14:paraId="4DFB419F"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3B115A69"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23C64C55" w14:textId="3B36BEE4"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096B18B9"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76468EB"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5547AF48" w14:textId="4E8B2AAC"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ENGLISH LANGUAGE TEACHING (English</w:t>
            </w:r>
            <w:r w:rsidR="00DE7CA2" w:rsidRPr="008F0115">
              <w:rPr>
                <w:rFonts w:ascii="Calibri" w:eastAsia="Times New Roman" w:hAnsi="Calibri" w:cs="Calibri"/>
                <w:sz w:val="20"/>
                <w:szCs w:val="20"/>
                <w:lang w:val="en-GB"/>
              </w:rPr>
              <w:t>- medium instruction</w:t>
            </w:r>
            <w:r w:rsidRPr="008F0115">
              <w:rPr>
                <w:rFonts w:ascii="Calibri" w:eastAsia="Times New Roman" w:hAnsi="Calibri" w:cs="Calibri"/>
                <w:sz w:val="20"/>
                <w:szCs w:val="20"/>
                <w:lang w:val="en-GB"/>
              </w:rPr>
              <w:t>)</w:t>
            </w:r>
          </w:p>
        </w:tc>
        <w:tc>
          <w:tcPr>
            <w:tcW w:w="1015" w:type="dxa"/>
            <w:tcBorders>
              <w:top w:val="nil"/>
              <w:left w:val="nil"/>
              <w:bottom w:val="single" w:sz="4" w:space="0" w:color="auto"/>
              <w:right w:val="single" w:sz="4" w:space="0" w:color="auto"/>
            </w:tcBorders>
            <w:noWrap/>
            <w:vAlign w:val="bottom"/>
            <w:hideMark/>
          </w:tcPr>
          <w:p w14:paraId="3A1C42FC"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6942919D" w14:textId="388B26A5" w:rsidR="003A19BC" w:rsidRPr="008F0115" w:rsidRDefault="008827B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39D92C98" w14:textId="742EC552"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5B90A706" w14:textId="7D6EE062" w:rsidR="003A19BC" w:rsidRPr="008F0115" w:rsidRDefault="00037D88" w:rsidP="00037D88">
            <w:pPr>
              <w:widowControl/>
              <w:jc w:val="center"/>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1</w:t>
            </w:r>
            <w:r w:rsidR="00F70783" w:rsidRPr="008F0115">
              <w:rPr>
                <w:rFonts w:ascii="Calibri" w:eastAsia="Times New Roman" w:hAnsi="Calibri" w:cs="Calibri"/>
                <w:b/>
                <w:bCs/>
                <w:sz w:val="20"/>
                <w:szCs w:val="20"/>
                <w:lang w:val="en-GB"/>
              </w:rPr>
              <w:t>,2</w:t>
            </w:r>
          </w:p>
        </w:tc>
      </w:tr>
      <w:tr w:rsidR="003A19BC" w:rsidRPr="008F0115" w14:paraId="6AE98769"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219F41C" w14:textId="356B2191"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PRESCHOOL EDUCATION</w:t>
            </w:r>
          </w:p>
        </w:tc>
        <w:tc>
          <w:tcPr>
            <w:tcW w:w="1015" w:type="dxa"/>
            <w:tcBorders>
              <w:top w:val="nil"/>
              <w:left w:val="nil"/>
              <w:bottom w:val="single" w:sz="4" w:space="0" w:color="auto"/>
              <w:right w:val="single" w:sz="4" w:space="0" w:color="auto"/>
            </w:tcBorders>
            <w:noWrap/>
            <w:vAlign w:val="bottom"/>
            <w:hideMark/>
          </w:tcPr>
          <w:p w14:paraId="78B6AFDC"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13857506" w14:textId="478BE299" w:rsidR="003A19BC" w:rsidRPr="008F0115" w:rsidRDefault="008827B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01E72274" w14:textId="380C7666"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1B216341"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7A48B6B3"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1BFCACFA" w14:textId="01C191D6"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GUIDANCE AND PSYCHOLOGICAL COUNSELING</w:t>
            </w:r>
          </w:p>
        </w:tc>
        <w:tc>
          <w:tcPr>
            <w:tcW w:w="1015" w:type="dxa"/>
            <w:tcBorders>
              <w:top w:val="nil"/>
              <w:left w:val="nil"/>
              <w:bottom w:val="single" w:sz="4" w:space="0" w:color="auto"/>
              <w:right w:val="single" w:sz="4" w:space="0" w:color="auto"/>
            </w:tcBorders>
            <w:noWrap/>
            <w:vAlign w:val="bottom"/>
            <w:hideMark/>
          </w:tcPr>
          <w:p w14:paraId="4784A09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6120D1C" w14:textId="39EF2E0A"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r w:rsidRPr="008F0115">
              <w:rPr>
                <w:rFonts w:eastAsia="Times New Roman"/>
                <w:sz w:val="20"/>
                <w:szCs w:val="20"/>
                <w:lang w:val="en-GB"/>
              </w:rPr>
              <w:t>0</w:t>
            </w:r>
          </w:p>
        </w:tc>
        <w:tc>
          <w:tcPr>
            <w:tcW w:w="1820" w:type="dxa"/>
            <w:tcBorders>
              <w:top w:val="nil"/>
              <w:left w:val="nil"/>
              <w:bottom w:val="single" w:sz="4" w:space="0" w:color="auto"/>
              <w:right w:val="single" w:sz="4" w:space="0" w:color="auto"/>
            </w:tcBorders>
            <w:noWrap/>
            <w:vAlign w:val="bottom"/>
            <w:hideMark/>
          </w:tcPr>
          <w:p w14:paraId="3D8DCADB" w14:textId="084BFFBB"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03AC0BAE"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708E648"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5295DC79" w14:textId="236DAE05"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PRIMARY SCHOOL TEACHING</w:t>
            </w:r>
          </w:p>
        </w:tc>
        <w:tc>
          <w:tcPr>
            <w:tcW w:w="1015" w:type="dxa"/>
            <w:tcBorders>
              <w:top w:val="nil"/>
              <w:left w:val="nil"/>
              <w:bottom w:val="single" w:sz="4" w:space="0" w:color="auto"/>
              <w:right w:val="single" w:sz="4" w:space="0" w:color="auto"/>
            </w:tcBorders>
            <w:noWrap/>
            <w:vAlign w:val="bottom"/>
            <w:hideMark/>
          </w:tcPr>
          <w:p w14:paraId="5A37FA1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3081AF3A" w14:textId="7D6467CF" w:rsidR="003A19BC" w:rsidRPr="008F0115" w:rsidRDefault="008827B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35</w:t>
            </w:r>
          </w:p>
        </w:tc>
        <w:tc>
          <w:tcPr>
            <w:tcW w:w="1820" w:type="dxa"/>
            <w:tcBorders>
              <w:top w:val="nil"/>
              <w:left w:val="nil"/>
              <w:bottom w:val="single" w:sz="4" w:space="0" w:color="auto"/>
              <w:right w:val="single" w:sz="4" w:space="0" w:color="auto"/>
            </w:tcBorders>
            <w:noWrap/>
            <w:vAlign w:val="bottom"/>
            <w:hideMark/>
          </w:tcPr>
          <w:p w14:paraId="7A2C155D" w14:textId="650E1E1C"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083C9410"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0A8D702" w14:textId="77777777" w:rsidTr="00DE16DF">
        <w:trPr>
          <w:trHeight w:val="118"/>
        </w:trPr>
        <w:tc>
          <w:tcPr>
            <w:tcW w:w="4427" w:type="dxa"/>
            <w:tcBorders>
              <w:top w:val="nil"/>
              <w:left w:val="single" w:sz="4" w:space="0" w:color="auto"/>
              <w:bottom w:val="single" w:sz="4" w:space="0" w:color="auto"/>
              <w:right w:val="single" w:sz="4" w:space="0" w:color="auto"/>
            </w:tcBorders>
            <w:noWrap/>
            <w:vAlign w:val="bottom"/>
            <w:hideMark/>
          </w:tcPr>
          <w:p w14:paraId="4B772209" w14:textId="022B0759"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SO</w:t>
            </w:r>
            <w:r w:rsidR="001B7AB1" w:rsidRPr="008F0115">
              <w:rPr>
                <w:rFonts w:ascii="Calibri" w:eastAsia="Times New Roman" w:hAnsi="Calibri" w:cs="Calibri"/>
                <w:sz w:val="20"/>
                <w:szCs w:val="20"/>
                <w:lang w:val="en-GB"/>
              </w:rPr>
              <w:t>CIAL STUDIES EDUCATION</w:t>
            </w:r>
          </w:p>
        </w:tc>
        <w:tc>
          <w:tcPr>
            <w:tcW w:w="1015" w:type="dxa"/>
            <w:tcBorders>
              <w:top w:val="nil"/>
              <w:left w:val="nil"/>
              <w:bottom w:val="single" w:sz="4" w:space="0" w:color="auto"/>
              <w:right w:val="single" w:sz="4" w:space="0" w:color="auto"/>
            </w:tcBorders>
            <w:noWrap/>
            <w:vAlign w:val="bottom"/>
            <w:hideMark/>
          </w:tcPr>
          <w:p w14:paraId="346190D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1DFEF661"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593EB264" w14:textId="642F2C39"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554E8749"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642017F"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284D3940" w14:textId="6DFD7198"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T</w:t>
            </w:r>
            <w:r w:rsidR="001B7AB1" w:rsidRPr="008F0115">
              <w:rPr>
                <w:rFonts w:ascii="Calibri" w:eastAsia="Times New Roman" w:hAnsi="Calibri" w:cs="Calibri"/>
                <w:sz w:val="20"/>
                <w:szCs w:val="20"/>
                <w:lang w:val="en-GB"/>
              </w:rPr>
              <w:t>URKISH LANGUAGE TEACHING</w:t>
            </w:r>
          </w:p>
        </w:tc>
        <w:tc>
          <w:tcPr>
            <w:tcW w:w="1015" w:type="dxa"/>
            <w:tcBorders>
              <w:top w:val="nil"/>
              <w:left w:val="nil"/>
              <w:bottom w:val="single" w:sz="4" w:space="0" w:color="auto"/>
              <w:right w:val="single" w:sz="4" w:space="0" w:color="auto"/>
            </w:tcBorders>
            <w:noWrap/>
            <w:vAlign w:val="bottom"/>
            <w:hideMark/>
          </w:tcPr>
          <w:p w14:paraId="359A17B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738C2ADB" w14:textId="128787E8"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r w:rsidRPr="008F0115">
              <w:rPr>
                <w:rFonts w:eastAsia="Times New Roman"/>
                <w:sz w:val="20"/>
                <w:szCs w:val="20"/>
                <w:lang w:val="en-GB"/>
              </w:rPr>
              <w:t>0</w:t>
            </w:r>
          </w:p>
        </w:tc>
        <w:tc>
          <w:tcPr>
            <w:tcW w:w="1820" w:type="dxa"/>
            <w:tcBorders>
              <w:top w:val="nil"/>
              <w:left w:val="nil"/>
              <w:bottom w:val="single" w:sz="4" w:space="0" w:color="auto"/>
              <w:right w:val="single" w:sz="4" w:space="0" w:color="auto"/>
            </w:tcBorders>
            <w:noWrap/>
            <w:vAlign w:val="bottom"/>
            <w:hideMark/>
          </w:tcPr>
          <w:p w14:paraId="635504EC" w14:textId="16EA43B0"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4FAACB31"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C8014E8"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0D405828" w14:textId="54417CC3" w:rsidR="003A19BC" w:rsidRPr="008F0115" w:rsidRDefault="003A19BC"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w:t>
            </w:r>
            <w:r w:rsidR="001B7AB1" w:rsidRPr="008F0115">
              <w:rPr>
                <w:rFonts w:ascii="Calibri" w:eastAsia="Times New Roman" w:hAnsi="Calibri" w:cs="Calibri"/>
                <w:b/>
                <w:bCs/>
                <w:sz w:val="20"/>
                <w:szCs w:val="20"/>
                <w:lang w:val="en-GB"/>
              </w:rPr>
              <w:t>ACULTY OF ARTS AND SCIENCES</w:t>
            </w:r>
          </w:p>
        </w:tc>
        <w:tc>
          <w:tcPr>
            <w:tcW w:w="1015" w:type="dxa"/>
            <w:tcBorders>
              <w:top w:val="nil"/>
              <w:left w:val="nil"/>
              <w:bottom w:val="single" w:sz="4" w:space="0" w:color="auto"/>
              <w:right w:val="single" w:sz="4" w:space="0" w:color="auto"/>
            </w:tcBorders>
            <w:shd w:val="clear" w:color="000000" w:fill="C0E6F5"/>
            <w:noWrap/>
            <w:vAlign w:val="bottom"/>
            <w:hideMark/>
          </w:tcPr>
          <w:p w14:paraId="7882A309"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46B58C6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3DD90AB0"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4A7BDAA7"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B807C09"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28AED2C3" w14:textId="1CFEB582" w:rsidR="003A19BC" w:rsidRPr="008F0115" w:rsidRDefault="001B7AB1"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PHILISOPHY</w:t>
            </w:r>
          </w:p>
        </w:tc>
        <w:tc>
          <w:tcPr>
            <w:tcW w:w="1015" w:type="dxa"/>
            <w:tcBorders>
              <w:top w:val="nil"/>
              <w:left w:val="nil"/>
              <w:bottom w:val="single" w:sz="4" w:space="0" w:color="auto"/>
              <w:right w:val="single" w:sz="4" w:space="0" w:color="auto"/>
            </w:tcBorders>
            <w:noWrap/>
            <w:vAlign w:val="bottom"/>
            <w:hideMark/>
          </w:tcPr>
          <w:p w14:paraId="55D84B72"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65D32EA0" w14:textId="0670131A" w:rsidR="003A19BC" w:rsidRPr="008F0115" w:rsidRDefault="008827B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35</w:t>
            </w:r>
          </w:p>
        </w:tc>
        <w:tc>
          <w:tcPr>
            <w:tcW w:w="1820" w:type="dxa"/>
            <w:tcBorders>
              <w:top w:val="nil"/>
              <w:left w:val="nil"/>
              <w:bottom w:val="single" w:sz="4" w:space="0" w:color="auto"/>
              <w:right w:val="single" w:sz="4" w:space="0" w:color="auto"/>
            </w:tcBorders>
            <w:noWrap/>
            <w:vAlign w:val="bottom"/>
            <w:hideMark/>
          </w:tcPr>
          <w:p w14:paraId="71B0A4A3" w14:textId="50D7CAF3"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0A8EC5D"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9B4E10C"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5B232D59" w14:textId="173C1E4F"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ENGLISH LANGUAGE AND LITERATURE (English- medium instruction)</w:t>
            </w:r>
          </w:p>
        </w:tc>
        <w:tc>
          <w:tcPr>
            <w:tcW w:w="1015" w:type="dxa"/>
            <w:tcBorders>
              <w:top w:val="nil"/>
              <w:left w:val="nil"/>
              <w:bottom w:val="single" w:sz="4" w:space="0" w:color="auto"/>
              <w:right w:val="single" w:sz="4" w:space="0" w:color="auto"/>
            </w:tcBorders>
            <w:noWrap/>
            <w:vAlign w:val="bottom"/>
            <w:hideMark/>
          </w:tcPr>
          <w:p w14:paraId="6F8FA57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74CCBDC5" w14:textId="0E9D4DE5"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6D991717" w14:textId="6EDBC20C"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517B62F" w14:textId="06EFEB9B" w:rsidR="003A19BC" w:rsidRPr="008F0115" w:rsidRDefault="00037D88" w:rsidP="00037D88">
            <w:pPr>
              <w:widowControl/>
              <w:jc w:val="center"/>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1</w:t>
            </w:r>
            <w:r w:rsidR="00F70783" w:rsidRPr="008F0115">
              <w:rPr>
                <w:rFonts w:ascii="Calibri" w:eastAsia="Times New Roman" w:hAnsi="Calibri" w:cs="Calibri"/>
                <w:b/>
                <w:bCs/>
                <w:sz w:val="20"/>
                <w:szCs w:val="20"/>
                <w:lang w:val="en-GB"/>
              </w:rPr>
              <w:t>,2</w:t>
            </w:r>
          </w:p>
        </w:tc>
      </w:tr>
      <w:tr w:rsidR="003A19BC" w:rsidRPr="008F0115" w14:paraId="6BCD2B6E"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B2A5722" w14:textId="71B0824C"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K</w:t>
            </w:r>
            <w:r w:rsidR="00DE7CA2" w:rsidRPr="008F0115">
              <w:rPr>
                <w:rFonts w:ascii="Calibri" w:eastAsia="Times New Roman" w:hAnsi="Calibri" w:cs="Calibri"/>
                <w:sz w:val="20"/>
                <w:szCs w:val="20"/>
                <w:lang w:val="en-GB"/>
              </w:rPr>
              <w:t>URDISH LANGUAGE AND LITERATURE</w:t>
            </w:r>
          </w:p>
        </w:tc>
        <w:tc>
          <w:tcPr>
            <w:tcW w:w="1015" w:type="dxa"/>
            <w:tcBorders>
              <w:top w:val="nil"/>
              <w:left w:val="nil"/>
              <w:bottom w:val="single" w:sz="4" w:space="0" w:color="auto"/>
              <w:right w:val="single" w:sz="4" w:space="0" w:color="auto"/>
            </w:tcBorders>
            <w:noWrap/>
            <w:vAlign w:val="bottom"/>
            <w:hideMark/>
          </w:tcPr>
          <w:p w14:paraId="325DA20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D1D7E85"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7F8B92F3" w14:textId="0EDF178A"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8915DEE"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34D8DB0"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39080F1A" w14:textId="505EB44A"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MAT</w:t>
            </w:r>
            <w:r w:rsidR="00DE7CA2" w:rsidRPr="008F0115">
              <w:rPr>
                <w:rFonts w:ascii="Calibri" w:eastAsia="Times New Roman" w:hAnsi="Calibri" w:cs="Calibri"/>
                <w:sz w:val="20"/>
                <w:szCs w:val="20"/>
                <w:lang w:val="en-GB"/>
              </w:rPr>
              <w:t>HEMATICS</w:t>
            </w:r>
          </w:p>
        </w:tc>
        <w:tc>
          <w:tcPr>
            <w:tcW w:w="1015" w:type="dxa"/>
            <w:tcBorders>
              <w:top w:val="nil"/>
              <w:left w:val="nil"/>
              <w:bottom w:val="single" w:sz="4" w:space="0" w:color="auto"/>
              <w:right w:val="single" w:sz="4" w:space="0" w:color="auto"/>
            </w:tcBorders>
            <w:noWrap/>
            <w:vAlign w:val="bottom"/>
            <w:hideMark/>
          </w:tcPr>
          <w:p w14:paraId="053820E8"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55530A32"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6DBAF68E" w14:textId="24ADB6E7"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38918FFC"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C3D6C39"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11417C4C" w14:textId="33704B2A"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MOLE</w:t>
            </w:r>
            <w:r w:rsidR="00DE7CA2" w:rsidRPr="008F0115">
              <w:rPr>
                <w:rFonts w:ascii="Calibri" w:eastAsia="Times New Roman" w:hAnsi="Calibri" w:cs="Calibri"/>
                <w:sz w:val="20"/>
                <w:szCs w:val="20"/>
                <w:lang w:val="en-GB"/>
              </w:rPr>
              <w:t>CULAR BIOLOGY AND GENETICS</w:t>
            </w:r>
          </w:p>
        </w:tc>
        <w:tc>
          <w:tcPr>
            <w:tcW w:w="1015" w:type="dxa"/>
            <w:tcBorders>
              <w:top w:val="nil"/>
              <w:left w:val="nil"/>
              <w:bottom w:val="single" w:sz="4" w:space="0" w:color="auto"/>
              <w:right w:val="single" w:sz="4" w:space="0" w:color="auto"/>
            </w:tcBorders>
            <w:noWrap/>
            <w:vAlign w:val="bottom"/>
            <w:hideMark/>
          </w:tcPr>
          <w:p w14:paraId="184A1D8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6E5C1E3B" w14:textId="03FC7CFF"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1</w:t>
            </w:r>
            <w:r w:rsidR="00B96C14" w:rsidRPr="008F0115">
              <w:rPr>
                <w:rFonts w:ascii="Calibri" w:eastAsia="Times New Roman" w:hAnsi="Calibri" w:cs="Calibri"/>
                <w:sz w:val="20"/>
                <w:szCs w:val="20"/>
                <w:lang w:val="en-GB"/>
              </w:rPr>
              <w:t>5</w:t>
            </w:r>
          </w:p>
        </w:tc>
        <w:tc>
          <w:tcPr>
            <w:tcW w:w="1820" w:type="dxa"/>
            <w:tcBorders>
              <w:top w:val="nil"/>
              <w:left w:val="nil"/>
              <w:bottom w:val="single" w:sz="4" w:space="0" w:color="auto"/>
              <w:right w:val="single" w:sz="4" w:space="0" w:color="auto"/>
            </w:tcBorders>
            <w:noWrap/>
            <w:vAlign w:val="bottom"/>
            <w:hideMark/>
          </w:tcPr>
          <w:p w14:paraId="5F00BB3D" w14:textId="2C26D53E"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3A1BEC1A"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5E7ED39"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3B6DAB30" w14:textId="3DD04C5A"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w:t>
            </w:r>
            <w:r w:rsidR="00DE7CA2" w:rsidRPr="008F0115">
              <w:rPr>
                <w:rFonts w:ascii="Calibri" w:eastAsia="Times New Roman" w:hAnsi="Calibri" w:cs="Calibri"/>
                <w:sz w:val="20"/>
                <w:szCs w:val="20"/>
                <w:lang w:val="en-GB"/>
              </w:rPr>
              <w:t>SYCHOLOGY</w:t>
            </w:r>
          </w:p>
        </w:tc>
        <w:tc>
          <w:tcPr>
            <w:tcW w:w="1015" w:type="dxa"/>
            <w:tcBorders>
              <w:top w:val="nil"/>
              <w:left w:val="nil"/>
              <w:bottom w:val="single" w:sz="4" w:space="0" w:color="auto"/>
              <w:right w:val="single" w:sz="4" w:space="0" w:color="auto"/>
            </w:tcBorders>
            <w:noWrap/>
            <w:vAlign w:val="bottom"/>
            <w:hideMark/>
          </w:tcPr>
          <w:p w14:paraId="794D1A2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1DF1B346" w14:textId="20F5E708"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5C773B33" w14:textId="61217DCD"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65270B43"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3D02C6F"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D845C0D" w14:textId="56317EDE"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S</w:t>
            </w:r>
            <w:r w:rsidR="00DE7CA2" w:rsidRPr="008F0115">
              <w:rPr>
                <w:rFonts w:ascii="Calibri" w:eastAsia="Times New Roman" w:hAnsi="Calibri" w:cs="Calibri"/>
                <w:sz w:val="20"/>
                <w:szCs w:val="20"/>
                <w:lang w:val="en-GB"/>
              </w:rPr>
              <w:t>OCIOLOGY</w:t>
            </w:r>
          </w:p>
        </w:tc>
        <w:tc>
          <w:tcPr>
            <w:tcW w:w="1015" w:type="dxa"/>
            <w:tcBorders>
              <w:top w:val="nil"/>
              <w:left w:val="nil"/>
              <w:bottom w:val="single" w:sz="4" w:space="0" w:color="auto"/>
              <w:right w:val="single" w:sz="4" w:space="0" w:color="auto"/>
            </w:tcBorders>
            <w:noWrap/>
            <w:vAlign w:val="bottom"/>
            <w:hideMark/>
          </w:tcPr>
          <w:p w14:paraId="69CC4F5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5E0C96AB" w14:textId="029745BF"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23FD04B3" w14:textId="19888CD5"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3CAA140E"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D90DFC4"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44585E0" w14:textId="52259EB7"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HISTORY</w:t>
            </w:r>
          </w:p>
        </w:tc>
        <w:tc>
          <w:tcPr>
            <w:tcW w:w="1015" w:type="dxa"/>
            <w:tcBorders>
              <w:top w:val="nil"/>
              <w:left w:val="nil"/>
              <w:bottom w:val="single" w:sz="4" w:space="0" w:color="auto"/>
              <w:right w:val="single" w:sz="4" w:space="0" w:color="auto"/>
            </w:tcBorders>
            <w:noWrap/>
            <w:vAlign w:val="bottom"/>
            <w:hideMark/>
          </w:tcPr>
          <w:p w14:paraId="3A2DBD4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07C299D8" w14:textId="0B1CD4DF"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4F94B987" w14:textId="543FFF2B"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179E4384"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984907B"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29E5409D" w14:textId="25247EC5"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T</w:t>
            </w:r>
            <w:r w:rsidR="00DE7CA2" w:rsidRPr="008F0115">
              <w:rPr>
                <w:rFonts w:ascii="Calibri" w:eastAsia="Times New Roman" w:hAnsi="Calibri" w:cs="Calibri"/>
                <w:sz w:val="20"/>
                <w:szCs w:val="20"/>
                <w:lang w:val="en-GB"/>
              </w:rPr>
              <w:t>URKISH LANGUAGE AND LITERATURE</w:t>
            </w:r>
          </w:p>
        </w:tc>
        <w:tc>
          <w:tcPr>
            <w:tcW w:w="1015" w:type="dxa"/>
            <w:tcBorders>
              <w:top w:val="nil"/>
              <w:left w:val="nil"/>
              <w:bottom w:val="single" w:sz="4" w:space="0" w:color="auto"/>
              <w:right w:val="single" w:sz="4" w:space="0" w:color="auto"/>
            </w:tcBorders>
            <w:noWrap/>
            <w:vAlign w:val="bottom"/>
            <w:hideMark/>
          </w:tcPr>
          <w:p w14:paraId="5AEC9BC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2210BD7" w14:textId="512C1A55" w:rsidR="003A19BC" w:rsidRPr="008F0115" w:rsidRDefault="008827B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50</w:t>
            </w:r>
          </w:p>
        </w:tc>
        <w:tc>
          <w:tcPr>
            <w:tcW w:w="1820" w:type="dxa"/>
            <w:tcBorders>
              <w:top w:val="nil"/>
              <w:left w:val="nil"/>
              <w:bottom w:val="single" w:sz="4" w:space="0" w:color="auto"/>
              <w:right w:val="single" w:sz="4" w:space="0" w:color="auto"/>
            </w:tcBorders>
            <w:noWrap/>
            <w:vAlign w:val="bottom"/>
            <w:hideMark/>
          </w:tcPr>
          <w:p w14:paraId="08D01C30" w14:textId="6DCB6D1D"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32D61230"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7FC2424A"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4DA79EBE" w14:textId="03D554F8"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FACULTY OF ECONOMICS AND ADMINISTRATIVE SCIENCES</w:t>
            </w:r>
          </w:p>
        </w:tc>
        <w:tc>
          <w:tcPr>
            <w:tcW w:w="1015" w:type="dxa"/>
            <w:tcBorders>
              <w:top w:val="nil"/>
              <w:left w:val="nil"/>
              <w:bottom w:val="single" w:sz="4" w:space="0" w:color="auto"/>
              <w:right w:val="single" w:sz="4" w:space="0" w:color="auto"/>
            </w:tcBorders>
            <w:shd w:val="clear" w:color="000000" w:fill="C0E6F5"/>
            <w:noWrap/>
            <w:vAlign w:val="bottom"/>
            <w:hideMark/>
          </w:tcPr>
          <w:p w14:paraId="3281B39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34D49103"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59CBE70C"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7E6B91B8"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B86A87B"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5A761A3A" w14:textId="55790913" w:rsidR="003A19BC" w:rsidRPr="008F0115" w:rsidRDefault="00670D4C" w:rsidP="003A19BC">
            <w:pPr>
              <w:widowControl/>
              <w:rPr>
                <w:rFonts w:ascii="Calibri" w:eastAsia="Times New Roman" w:hAnsi="Calibri" w:cs="Calibri"/>
                <w:sz w:val="20"/>
                <w:szCs w:val="20"/>
                <w:lang w:val="en-GB"/>
              </w:rPr>
            </w:pPr>
            <w:r>
              <w:rPr>
                <w:rFonts w:ascii="Calibri" w:eastAsia="Times New Roman" w:hAnsi="Calibri" w:cs="Calibri"/>
                <w:sz w:val="20"/>
                <w:szCs w:val="20"/>
                <w:lang w:val="en-GB"/>
              </w:rPr>
              <w:t>ECONOMICS</w:t>
            </w:r>
          </w:p>
        </w:tc>
        <w:tc>
          <w:tcPr>
            <w:tcW w:w="1015" w:type="dxa"/>
            <w:tcBorders>
              <w:top w:val="nil"/>
              <w:left w:val="nil"/>
              <w:bottom w:val="single" w:sz="4" w:space="0" w:color="auto"/>
              <w:right w:val="single" w:sz="4" w:space="0" w:color="auto"/>
            </w:tcBorders>
            <w:noWrap/>
            <w:vAlign w:val="bottom"/>
            <w:hideMark/>
          </w:tcPr>
          <w:p w14:paraId="7FD8FAF5"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2208BAE" w14:textId="08930118" w:rsidR="003A19BC" w:rsidRPr="008F0115" w:rsidRDefault="009F6FF7"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45</w:t>
            </w:r>
          </w:p>
        </w:tc>
        <w:tc>
          <w:tcPr>
            <w:tcW w:w="1820" w:type="dxa"/>
            <w:tcBorders>
              <w:top w:val="nil"/>
              <w:left w:val="nil"/>
              <w:bottom w:val="single" w:sz="4" w:space="0" w:color="auto"/>
              <w:right w:val="single" w:sz="4" w:space="0" w:color="auto"/>
            </w:tcBorders>
            <w:noWrap/>
            <w:vAlign w:val="bottom"/>
            <w:hideMark/>
          </w:tcPr>
          <w:p w14:paraId="759B63A8" w14:textId="232DBA17"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654B0EE1"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7901876B"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7FA28E3" w14:textId="1F3CD505"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BUSINESS ADMINISTRATION</w:t>
            </w:r>
          </w:p>
        </w:tc>
        <w:tc>
          <w:tcPr>
            <w:tcW w:w="1015" w:type="dxa"/>
            <w:tcBorders>
              <w:top w:val="nil"/>
              <w:left w:val="nil"/>
              <w:bottom w:val="single" w:sz="4" w:space="0" w:color="auto"/>
              <w:right w:val="single" w:sz="4" w:space="0" w:color="auto"/>
            </w:tcBorders>
            <w:noWrap/>
            <w:vAlign w:val="bottom"/>
            <w:hideMark/>
          </w:tcPr>
          <w:p w14:paraId="62FF5AC3"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7949E3EC" w14:textId="1F90FEC9" w:rsidR="003A19BC" w:rsidRPr="008F0115" w:rsidRDefault="009F6FF7"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22B9C2F5" w14:textId="7CE0AF57"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4B78EBF9"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29D442D"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AB51D84" w14:textId="1977CC02"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POLITICAL SCIENCE AND PUBLIC ADMINISTRATION</w:t>
            </w:r>
          </w:p>
        </w:tc>
        <w:tc>
          <w:tcPr>
            <w:tcW w:w="1015" w:type="dxa"/>
            <w:tcBorders>
              <w:top w:val="nil"/>
              <w:left w:val="nil"/>
              <w:bottom w:val="single" w:sz="4" w:space="0" w:color="auto"/>
              <w:right w:val="single" w:sz="4" w:space="0" w:color="auto"/>
            </w:tcBorders>
            <w:noWrap/>
            <w:vAlign w:val="bottom"/>
            <w:hideMark/>
          </w:tcPr>
          <w:p w14:paraId="213A1E5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DAB54E3" w14:textId="330E7D49" w:rsidR="003A19BC" w:rsidRPr="008F0115" w:rsidRDefault="009F6FF7"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45</w:t>
            </w:r>
          </w:p>
        </w:tc>
        <w:tc>
          <w:tcPr>
            <w:tcW w:w="1820" w:type="dxa"/>
            <w:tcBorders>
              <w:top w:val="nil"/>
              <w:left w:val="nil"/>
              <w:bottom w:val="single" w:sz="4" w:space="0" w:color="auto"/>
              <w:right w:val="single" w:sz="4" w:space="0" w:color="auto"/>
            </w:tcBorders>
            <w:noWrap/>
            <w:vAlign w:val="bottom"/>
            <w:hideMark/>
          </w:tcPr>
          <w:p w14:paraId="40E45B69" w14:textId="55681175"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1393A7E9"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E59D214"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064D4479" w14:textId="573ECE59"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INTERNATIONAL TRADE AND BUSINESS</w:t>
            </w:r>
          </w:p>
        </w:tc>
        <w:tc>
          <w:tcPr>
            <w:tcW w:w="1015" w:type="dxa"/>
            <w:tcBorders>
              <w:top w:val="nil"/>
              <w:left w:val="nil"/>
              <w:bottom w:val="single" w:sz="4" w:space="0" w:color="auto"/>
              <w:right w:val="single" w:sz="4" w:space="0" w:color="auto"/>
            </w:tcBorders>
            <w:noWrap/>
            <w:vAlign w:val="bottom"/>
            <w:hideMark/>
          </w:tcPr>
          <w:p w14:paraId="5D488C6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34033D3" w14:textId="62A8CD5C" w:rsidR="003A19BC" w:rsidRPr="008F0115" w:rsidRDefault="009F6FF7"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1110F3A8" w14:textId="02694E85"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52602AE1"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CC5EE9D"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66DD2906" w14:textId="48399910"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FACULTY OF COMMUNICATION</w:t>
            </w:r>
          </w:p>
        </w:tc>
        <w:tc>
          <w:tcPr>
            <w:tcW w:w="1015" w:type="dxa"/>
            <w:tcBorders>
              <w:top w:val="nil"/>
              <w:left w:val="nil"/>
              <w:bottom w:val="single" w:sz="4" w:space="0" w:color="auto"/>
              <w:right w:val="single" w:sz="4" w:space="0" w:color="auto"/>
            </w:tcBorders>
            <w:shd w:val="clear" w:color="000000" w:fill="C0E6F5"/>
            <w:noWrap/>
            <w:vAlign w:val="bottom"/>
            <w:hideMark/>
          </w:tcPr>
          <w:p w14:paraId="4D7BAA43"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1C3FB970"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53B9C325"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18804AE5"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8000F51"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205FB216" w14:textId="2A8BD4B5"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JOURNALISM</w:t>
            </w:r>
          </w:p>
        </w:tc>
        <w:tc>
          <w:tcPr>
            <w:tcW w:w="1015" w:type="dxa"/>
            <w:tcBorders>
              <w:top w:val="nil"/>
              <w:left w:val="nil"/>
              <w:bottom w:val="single" w:sz="4" w:space="0" w:color="auto"/>
              <w:right w:val="single" w:sz="4" w:space="0" w:color="auto"/>
            </w:tcBorders>
            <w:noWrap/>
            <w:vAlign w:val="bottom"/>
            <w:hideMark/>
          </w:tcPr>
          <w:p w14:paraId="123FC08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32CA8A6F" w14:textId="67B357FF" w:rsidR="003A19BC" w:rsidRPr="008F0115" w:rsidRDefault="009F6FF7"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50</w:t>
            </w:r>
          </w:p>
        </w:tc>
        <w:tc>
          <w:tcPr>
            <w:tcW w:w="1820" w:type="dxa"/>
            <w:tcBorders>
              <w:top w:val="nil"/>
              <w:left w:val="nil"/>
              <w:bottom w:val="single" w:sz="4" w:space="0" w:color="auto"/>
              <w:right w:val="single" w:sz="4" w:space="0" w:color="auto"/>
            </w:tcBorders>
            <w:noWrap/>
            <w:vAlign w:val="bottom"/>
            <w:hideMark/>
          </w:tcPr>
          <w:p w14:paraId="1F2D9A6B" w14:textId="4D1FB21C"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3389C966"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7A3CAF2"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45587848" w14:textId="58AEFB40"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FACULTY OF THEOLOGY</w:t>
            </w:r>
          </w:p>
        </w:tc>
        <w:tc>
          <w:tcPr>
            <w:tcW w:w="1015" w:type="dxa"/>
            <w:tcBorders>
              <w:top w:val="nil"/>
              <w:left w:val="nil"/>
              <w:bottom w:val="single" w:sz="4" w:space="0" w:color="auto"/>
              <w:right w:val="single" w:sz="4" w:space="0" w:color="auto"/>
            </w:tcBorders>
            <w:shd w:val="clear" w:color="000000" w:fill="C0E6F5"/>
            <w:noWrap/>
            <w:vAlign w:val="bottom"/>
            <w:hideMark/>
          </w:tcPr>
          <w:p w14:paraId="6E0B4489"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41512891"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618E129F"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226D56B3"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6779621"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1AD8F6A" w14:textId="5CA42793"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THEOLOGY (30% Arabic-medium instruction)</w:t>
            </w:r>
          </w:p>
        </w:tc>
        <w:tc>
          <w:tcPr>
            <w:tcW w:w="1015" w:type="dxa"/>
            <w:tcBorders>
              <w:top w:val="nil"/>
              <w:left w:val="nil"/>
              <w:bottom w:val="single" w:sz="4" w:space="0" w:color="auto"/>
              <w:right w:val="single" w:sz="4" w:space="0" w:color="auto"/>
            </w:tcBorders>
            <w:noWrap/>
            <w:vAlign w:val="bottom"/>
            <w:hideMark/>
          </w:tcPr>
          <w:p w14:paraId="3A63A5C2"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1BDACB8F" w14:textId="624E9B9F" w:rsidR="003A19BC" w:rsidRPr="008F0115" w:rsidRDefault="00431FA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70</w:t>
            </w:r>
          </w:p>
        </w:tc>
        <w:tc>
          <w:tcPr>
            <w:tcW w:w="1820" w:type="dxa"/>
            <w:tcBorders>
              <w:top w:val="nil"/>
              <w:left w:val="nil"/>
              <w:bottom w:val="single" w:sz="4" w:space="0" w:color="auto"/>
              <w:right w:val="single" w:sz="4" w:space="0" w:color="auto"/>
            </w:tcBorders>
            <w:noWrap/>
            <w:vAlign w:val="bottom"/>
            <w:hideMark/>
          </w:tcPr>
          <w:p w14:paraId="33BFFCC0" w14:textId="4491BB7F"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67501662" w14:textId="4ACD81E3" w:rsidR="003A19BC" w:rsidRPr="008F0115" w:rsidRDefault="00F70783" w:rsidP="00037D88">
            <w:pPr>
              <w:widowControl/>
              <w:jc w:val="center"/>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3</w:t>
            </w:r>
            <w:r w:rsidR="00037D88" w:rsidRPr="008F0115">
              <w:rPr>
                <w:rFonts w:ascii="Calibri" w:eastAsia="Times New Roman" w:hAnsi="Calibri" w:cs="Calibri"/>
                <w:b/>
                <w:bCs/>
                <w:sz w:val="20"/>
                <w:szCs w:val="20"/>
                <w:lang w:val="en-GB"/>
              </w:rPr>
              <w:t>,</w:t>
            </w:r>
            <w:r w:rsidRPr="008F0115">
              <w:rPr>
                <w:rFonts w:ascii="Calibri" w:eastAsia="Times New Roman" w:hAnsi="Calibri" w:cs="Calibri"/>
                <w:b/>
                <w:bCs/>
                <w:sz w:val="20"/>
                <w:szCs w:val="20"/>
                <w:lang w:val="en-GB"/>
              </w:rPr>
              <w:t>4</w:t>
            </w:r>
          </w:p>
        </w:tc>
      </w:tr>
      <w:tr w:rsidR="003A19BC" w:rsidRPr="008F0115" w14:paraId="1123308F"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34C73260" w14:textId="6EA074ED"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FACULTY OF ENGINEERING AND ARCHITECTURE</w:t>
            </w:r>
          </w:p>
        </w:tc>
        <w:tc>
          <w:tcPr>
            <w:tcW w:w="1015" w:type="dxa"/>
            <w:tcBorders>
              <w:top w:val="nil"/>
              <w:left w:val="nil"/>
              <w:bottom w:val="single" w:sz="4" w:space="0" w:color="auto"/>
              <w:right w:val="single" w:sz="4" w:space="0" w:color="auto"/>
            </w:tcBorders>
            <w:shd w:val="clear" w:color="000000" w:fill="C0E6F5"/>
            <w:noWrap/>
            <w:vAlign w:val="bottom"/>
            <w:hideMark/>
          </w:tcPr>
          <w:p w14:paraId="58E4642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4CE3908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512D3D4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4F948E48"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38A74EB0"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0E0A8D9B" w14:textId="4ACD9F9E"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SOFTWARE ENGINEERING</w:t>
            </w:r>
          </w:p>
        </w:tc>
        <w:tc>
          <w:tcPr>
            <w:tcW w:w="1015" w:type="dxa"/>
            <w:tcBorders>
              <w:top w:val="nil"/>
              <w:left w:val="nil"/>
              <w:bottom w:val="single" w:sz="4" w:space="0" w:color="auto"/>
              <w:right w:val="single" w:sz="4" w:space="0" w:color="auto"/>
            </w:tcBorders>
            <w:noWrap/>
            <w:vAlign w:val="bottom"/>
            <w:hideMark/>
          </w:tcPr>
          <w:p w14:paraId="45E73AD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52CA1C08" w14:textId="70A94B41"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2EA24064" w14:textId="78622412"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18CFBDF"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431FA3" w:rsidRPr="008F0115" w14:paraId="257A9C83"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tcPr>
          <w:p w14:paraId="1D0AC192" w14:textId="450A7016" w:rsidR="00431FA3"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MECHANICAL ENGINEERING</w:t>
            </w:r>
          </w:p>
        </w:tc>
        <w:tc>
          <w:tcPr>
            <w:tcW w:w="1015" w:type="dxa"/>
            <w:tcBorders>
              <w:top w:val="nil"/>
              <w:left w:val="nil"/>
              <w:bottom w:val="single" w:sz="4" w:space="0" w:color="auto"/>
              <w:right w:val="single" w:sz="4" w:space="0" w:color="auto"/>
            </w:tcBorders>
            <w:noWrap/>
            <w:vAlign w:val="bottom"/>
          </w:tcPr>
          <w:p w14:paraId="40B0B0EA" w14:textId="67A48A29" w:rsidR="00431FA3" w:rsidRPr="008F0115" w:rsidRDefault="0099457F"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tcPr>
          <w:p w14:paraId="557FE7A9" w14:textId="5F969221" w:rsidR="00431FA3" w:rsidRPr="008F0115" w:rsidRDefault="0099457F"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820" w:type="dxa"/>
            <w:tcBorders>
              <w:top w:val="nil"/>
              <w:left w:val="nil"/>
              <w:bottom w:val="single" w:sz="4" w:space="0" w:color="auto"/>
              <w:right w:val="single" w:sz="4" w:space="0" w:color="auto"/>
            </w:tcBorders>
            <w:noWrap/>
            <w:vAlign w:val="bottom"/>
          </w:tcPr>
          <w:p w14:paraId="26E71264" w14:textId="77777777" w:rsidR="00431FA3" w:rsidRPr="008F0115" w:rsidRDefault="00431FA3"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tcPr>
          <w:p w14:paraId="09B9518F" w14:textId="77777777" w:rsidR="00431FA3" w:rsidRPr="008F0115" w:rsidRDefault="00431FA3" w:rsidP="003A19BC">
            <w:pPr>
              <w:widowControl/>
              <w:rPr>
                <w:rFonts w:ascii="Calibri" w:eastAsia="Times New Roman" w:hAnsi="Calibri" w:cs="Calibri"/>
                <w:sz w:val="20"/>
                <w:szCs w:val="20"/>
                <w:lang w:val="en-GB"/>
              </w:rPr>
            </w:pPr>
          </w:p>
        </w:tc>
      </w:tr>
      <w:tr w:rsidR="003A19BC" w:rsidRPr="008F0115" w14:paraId="325C2BED"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05828404" w14:textId="20E26C02"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lastRenderedPageBreak/>
              <w:t>FACULTY OF HEALTH SCIENCES</w:t>
            </w:r>
          </w:p>
        </w:tc>
        <w:tc>
          <w:tcPr>
            <w:tcW w:w="1015" w:type="dxa"/>
            <w:tcBorders>
              <w:top w:val="nil"/>
              <w:left w:val="nil"/>
              <w:bottom w:val="single" w:sz="4" w:space="0" w:color="auto"/>
              <w:right w:val="single" w:sz="4" w:space="0" w:color="auto"/>
            </w:tcBorders>
            <w:shd w:val="clear" w:color="000000" w:fill="C0E6F5"/>
            <w:noWrap/>
            <w:vAlign w:val="bottom"/>
            <w:hideMark/>
          </w:tcPr>
          <w:p w14:paraId="7B0F4B4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14C76A4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414552A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1B80AC3C"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184D14E"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150DEA6F" w14:textId="0F00ECED"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GERONTOLOGY</w:t>
            </w:r>
          </w:p>
        </w:tc>
        <w:tc>
          <w:tcPr>
            <w:tcW w:w="1015" w:type="dxa"/>
            <w:tcBorders>
              <w:top w:val="nil"/>
              <w:left w:val="nil"/>
              <w:bottom w:val="single" w:sz="4" w:space="0" w:color="auto"/>
              <w:right w:val="single" w:sz="4" w:space="0" w:color="auto"/>
            </w:tcBorders>
            <w:noWrap/>
            <w:vAlign w:val="bottom"/>
            <w:hideMark/>
          </w:tcPr>
          <w:p w14:paraId="51E754C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32AD2A52"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383D4A35" w14:textId="73FD3E0E"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254927F"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CDC4CE1"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7F5E5587" w14:textId="7702061B"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NURSING</w:t>
            </w:r>
          </w:p>
        </w:tc>
        <w:tc>
          <w:tcPr>
            <w:tcW w:w="1015" w:type="dxa"/>
            <w:tcBorders>
              <w:top w:val="nil"/>
              <w:left w:val="nil"/>
              <w:bottom w:val="single" w:sz="4" w:space="0" w:color="auto"/>
              <w:right w:val="single" w:sz="4" w:space="0" w:color="auto"/>
            </w:tcBorders>
            <w:noWrap/>
            <w:vAlign w:val="bottom"/>
            <w:hideMark/>
          </w:tcPr>
          <w:p w14:paraId="6104251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770F9F5F" w14:textId="53381796" w:rsidR="003A19BC" w:rsidRPr="008F0115" w:rsidRDefault="0099457F"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2D61EC4F" w14:textId="4F35D7AD"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0B362A6"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21180E1"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A7E0DA8" w14:textId="005EF8F2"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OCCUPATIONAL HEALTH AND SAFETY</w:t>
            </w:r>
          </w:p>
        </w:tc>
        <w:tc>
          <w:tcPr>
            <w:tcW w:w="1015" w:type="dxa"/>
            <w:tcBorders>
              <w:top w:val="nil"/>
              <w:left w:val="nil"/>
              <w:bottom w:val="single" w:sz="4" w:space="0" w:color="auto"/>
              <w:right w:val="single" w:sz="4" w:space="0" w:color="auto"/>
            </w:tcBorders>
            <w:noWrap/>
            <w:vAlign w:val="bottom"/>
            <w:hideMark/>
          </w:tcPr>
          <w:p w14:paraId="60DECF8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5ECC64A7" w14:textId="2B13EA0C" w:rsidR="003A19BC" w:rsidRPr="008F0115" w:rsidRDefault="003A19BC" w:rsidP="0099457F">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w:t>
            </w:r>
            <w:r w:rsidR="0099457F" w:rsidRPr="008F0115">
              <w:rPr>
                <w:rFonts w:ascii="Calibri" w:eastAsia="Times New Roman" w:hAnsi="Calibri" w:cs="Calibri"/>
                <w:sz w:val="20"/>
                <w:szCs w:val="20"/>
                <w:lang w:val="en-GB"/>
              </w:rPr>
              <w:t>5</w:t>
            </w:r>
          </w:p>
        </w:tc>
        <w:tc>
          <w:tcPr>
            <w:tcW w:w="1820" w:type="dxa"/>
            <w:tcBorders>
              <w:top w:val="nil"/>
              <w:left w:val="nil"/>
              <w:bottom w:val="single" w:sz="4" w:space="0" w:color="auto"/>
              <w:right w:val="single" w:sz="4" w:space="0" w:color="auto"/>
            </w:tcBorders>
            <w:noWrap/>
            <w:vAlign w:val="bottom"/>
            <w:hideMark/>
          </w:tcPr>
          <w:p w14:paraId="623E491C" w14:textId="7A440E72"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0A87AD56"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CBD9E59"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4489F9E6" w14:textId="46460B29"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HEALTH MANAGEMENT</w:t>
            </w:r>
          </w:p>
        </w:tc>
        <w:tc>
          <w:tcPr>
            <w:tcW w:w="1015" w:type="dxa"/>
            <w:tcBorders>
              <w:top w:val="nil"/>
              <w:left w:val="nil"/>
              <w:bottom w:val="single" w:sz="4" w:space="0" w:color="auto"/>
              <w:right w:val="single" w:sz="4" w:space="0" w:color="auto"/>
            </w:tcBorders>
            <w:noWrap/>
            <w:vAlign w:val="bottom"/>
            <w:hideMark/>
          </w:tcPr>
          <w:p w14:paraId="7C44D54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77B7E8A0" w14:textId="2CFA4030" w:rsidR="003A19BC" w:rsidRPr="008F0115" w:rsidRDefault="00B96C1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6564337D" w14:textId="07B6425D"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50183BDE"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6BFB618"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217088FC" w14:textId="3B71716A"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SOCIAL WORK</w:t>
            </w:r>
          </w:p>
        </w:tc>
        <w:tc>
          <w:tcPr>
            <w:tcW w:w="1015" w:type="dxa"/>
            <w:tcBorders>
              <w:top w:val="nil"/>
              <w:left w:val="nil"/>
              <w:bottom w:val="single" w:sz="4" w:space="0" w:color="auto"/>
              <w:right w:val="single" w:sz="4" w:space="0" w:color="auto"/>
            </w:tcBorders>
            <w:noWrap/>
            <w:vAlign w:val="bottom"/>
            <w:hideMark/>
          </w:tcPr>
          <w:p w14:paraId="7543FE6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C8424A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047F66DA" w14:textId="7F0CFCA9"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6996B8D"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92409AB" w14:textId="77777777" w:rsidTr="00DE16DF">
        <w:trPr>
          <w:trHeight w:val="248"/>
        </w:trPr>
        <w:tc>
          <w:tcPr>
            <w:tcW w:w="4427" w:type="dxa"/>
            <w:tcBorders>
              <w:top w:val="nil"/>
              <w:left w:val="single" w:sz="4" w:space="0" w:color="auto"/>
              <w:bottom w:val="single" w:sz="4" w:space="0" w:color="auto"/>
              <w:right w:val="single" w:sz="4" w:space="0" w:color="auto"/>
            </w:tcBorders>
            <w:shd w:val="clear" w:color="000000" w:fill="C0E6F5"/>
            <w:noWrap/>
            <w:vAlign w:val="bottom"/>
            <w:hideMark/>
          </w:tcPr>
          <w:p w14:paraId="63B9A78F" w14:textId="4B32BF80"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FACULTY OF APPLIED SCIENCES</w:t>
            </w:r>
          </w:p>
        </w:tc>
        <w:tc>
          <w:tcPr>
            <w:tcW w:w="1015" w:type="dxa"/>
            <w:tcBorders>
              <w:top w:val="nil"/>
              <w:left w:val="nil"/>
              <w:bottom w:val="single" w:sz="4" w:space="0" w:color="auto"/>
              <w:right w:val="single" w:sz="4" w:space="0" w:color="auto"/>
            </w:tcBorders>
            <w:shd w:val="clear" w:color="000000" w:fill="C0E6F5"/>
            <w:noWrap/>
            <w:vAlign w:val="bottom"/>
            <w:hideMark/>
          </w:tcPr>
          <w:p w14:paraId="645E07E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32" w:type="dxa"/>
            <w:tcBorders>
              <w:top w:val="nil"/>
              <w:left w:val="nil"/>
              <w:bottom w:val="single" w:sz="4" w:space="0" w:color="auto"/>
              <w:right w:val="single" w:sz="4" w:space="0" w:color="auto"/>
            </w:tcBorders>
            <w:shd w:val="clear" w:color="000000" w:fill="C0E6F5"/>
            <w:noWrap/>
            <w:vAlign w:val="bottom"/>
            <w:hideMark/>
          </w:tcPr>
          <w:p w14:paraId="06629C9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820" w:type="dxa"/>
            <w:tcBorders>
              <w:top w:val="nil"/>
              <w:left w:val="nil"/>
              <w:bottom w:val="single" w:sz="4" w:space="0" w:color="auto"/>
              <w:right w:val="single" w:sz="4" w:space="0" w:color="auto"/>
            </w:tcBorders>
            <w:shd w:val="clear" w:color="000000" w:fill="C0E6F5"/>
            <w:noWrap/>
            <w:vAlign w:val="bottom"/>
            <w:hideMark/>
          </w:tcPr>
          <w:p w14:paraId="101DF4A5"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46" w:type="dxa"/>
            <w:tcBorders>
              <w:top w:val="nil"/>
              <w:left w:val="nil"/>
              <w:bottom w:val="single" w:sz="4" w:space="0" w:color="auto"/>
              <w:right w:val="single" w:sz="4" w:space="0" w:color="auto"/>
            </w:tcBorders>
            <w:shd w:val="clear" w:color="000000" w:fill="C0E6F5"/>
            <w:noWrap/>
            <w:vAlign w:val="bottom"/>
            <w:hideMark/>
          </w:tcPr>
          <w:p w14:paraId="683F22B9"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DAE9432"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5693C5A1" w14:textId="290E65B4"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INFORMATION SYSTEMS AND TECHNOLOGIES</w:t>
            </w:r>
          </w:p>
        </w:tc>
        <w:tc>
          <w:tcPr>
            <w:tcW w:w="1015" w:type="dxa"/>
            <w:tcBorders>
              <w:top w:val="nil"/>
              <w:left w:val="nil"/>
              <w:bottom w:val="single" w:sz="4" w:space="0" w:color="auto"/>
              <w:right w:val="single" w:sz="4" w:space="0" w:color="auto"/>
            </w:tcBorders>
            <w:noWrap/>
            <w:vAlign w:val="bottom"/>
            <w:hideMark/>
          </w:tcPr>
          <w:p w14:paraId="7E11898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01D5EA4C" w14:textId="290DE403" w:rsidR="003A19BC" w:rsidRPr="008F0115" w:rsidRDefault="0099457F"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40</w:t>
            </w:r>
          </w:p>
        </w:tc>
        <w:tc>
          <w:tcPr>
            <w:tcW w:w="1820" w:type="dxa"/>
            <w:tcBorders>
              <w:top w:val="nil"/>
              <w:left w:val="nil"/>
              <w:bottom w:val="single" w:sz="4" w:space="0" w:color="auto"/>
              <w:right w:val="single" w:sz="4" w:space="0" w:color="auto"/>
            </w:tcBorders>
            <w:noWrap/>
            <w:vAlign w:val="bottom"/>
            <w:hideMark/>
          </w:tcPr>
          <w:p w14:paraId="068A089B" w14:textId="4D00D852"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7878CF1D"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305A3EF"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3D7818DB" w14:textId="46F48251"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PLANT PRODUCTION AND TECHNOLOGIES</w:t>
            </w:r>
          </w:p>
        </w:tc>
        <w:tc>
          <w:tcPr>
            <w:tcW w:w="1015" w:type="dxa"/>
            <w:tcBorders>
              <w:top w:val="nil"/>
              <w:left w:val="nil"/>
              <w:bottom w:val="single" w:sz="4" w:space="0" w:color="auto"/>
              <w:right w:val="single" w:sz="4" w:space="0" w:color="auto"/>
            </w:tcBorders>
            <w:noWrap/>
            <w:vAlign w:val="bottom"/>
            <w:hideMark/>
          </w:tcPr>
          <w:p w14:paraId="435E6978"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1800E741" w14:textId="67BDC080" w:rsidR="003A19BC" w:rsidRPr="008F0115" w:rsidRDefault="00705A26"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75B4671A" w14:textId="3A66650E"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24E43D05"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797CB53" w14:textId="77777777" w:rsidTr="00DE16DF">
        <w:trPr>
          <w:trHeight w:val="248"/>
        </w:trPr>
        <w:tc>
          <w:tcPr>
            <w:tcW w:w="4427" w:type="dxa"/>
            <w:tcBorders>
              <w:top w:val="nil"/>
              <w:left w:val="single" w:sz="4" w:space="0" w:color="auto"/>
              <w:bottom w:val="single" w:sz="4" w:space="0" w:color="auto"/>
              <w:right w:val="single" w:sz="4" w:space="0" w:color="auto"/>
            </w:tcBorders>
            <w:noWrap/>
            <w:vAlign w:val="bottom"/>
            <w:hideMark/>
          </w:tcPr>
          <w:p w14:paraId="6A6EEDB9" w14:textId="6DF6D6E9"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ADIMAL PRODUCTION AND TECHNOLOGIES</w:t>
            </w:r>
          </w:p>
        </w:tc>
        <w:tc>
          <w:tcPr>
            <w:tcW w:w="1015" w:type="dxa"/>
            <w:tcBorders>
              <w:top w:val="nil"/>
              <w:left w:val="nil"/>
              <w:bottom w:val="single" w:sz="4" w:space="0" w:color="auto"/>
              <w:right w:val="single" w:sz="4" w:space="0" w:color="auto"/>
            </w:tcBorders>
            <w:noWrap/>
            <w:vAlign w:val="bottom"/>
            <w:hideMark/>
          </w:tcPr>
          <w:p w14:paraId="3CA2D39C"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4</w:t>
            </w:r>
          </w:p>
        </w:tc>
        <w:tc>
          <w:tcPr>
            <w:tcW w:w="1132" w:type="dxa"/>
            <w:tcBorders>
              <w:top w:val="nil"/>
              <w:left w:val="nil"/>
              <w:bottom w:val="single" w:sz="4" w:space="0" w:color="auto"/>
              <w:right w:val="single" w:sz="4" w:space="0" w:color="auto"/>
            </w:tcBorders>
            <w:noWrap/>
            <w:vAlign w:val="bottom"/>
            <w:hideMark/>
          </w:tcPr>
          <w:p w14:paraId="4D9CD5BF"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820" w:type="dxa"/>
            <w:tcBorders>
              <w:top w:val="nil"/>
              <w:left w:val="nil"/>
              <w:bottom w:val="single" w:sz="4" w:space="0" w:color="auto"/>
              <w:right w:val="single" w:sz="4" w:space="0" w:color="auto"/>
            </w:tcBorders>
            <w:noWrap/>
            <w:vAlign w:val="bottom"/>
            <w:hideMark/>
          </w:tcPr>
          <w:p w14:paraId="14C0E492" w14:textId="321E370A" w:rsidR="003A19BC" w:rsidRPr="008F0115" w:rsidRDefault="003A19BC" w:rsidP="00F23633">
            <w:pPr>
              <w:widowControl/>
              <w:rPr>
                <w:rFonts w:ascii="Calibri" w:eastAsia="Times New Roman" w:hAnsi="Calibri" w:cs="Calibri"/>
                <w:sz w:val="20"/>
                <w:szCs w:val="20"/>
                <w:lang w:val="en-GB"/>
              </w:rPr>
            </w:pPr>
          </w:p>
        </w:tc>
        <w:tc>
          <w:tcPr>
            <w:tcW w:w="1246" w:type="dxa"/>
            <w:tcBorders>
              <w:top w:val="nil"/>
              <w:left w:val="nil"/>
              <w:bottom w:val="single" w:sz="4" w:space="0" w:color="auto"/>
              <w:right w:val="single" w:sz="4" w:space="0" w:color="auto"/>
            </w:tcBorders>
            <w:noWrap/>
            <w:vAlign w:val="bottom"/>
            <w:hideMark/>
          </w:tcPr>
          <w:p w14:paraId="470D62E5"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bl>
    <w:tbl>
      <w:tblPr>
        <w:tblpPr w:leftFromText="141" w:rightFromText="141" w:vertAnchor="text" w:tblpY="119"/>
        <w:tblW w:w="9903" w:type="dxa"/>
        <w:tblCellMar>
          <w:left w:w="70" w:type="dxa"/>
          <w:right w:w="70" w:type="dxa"/>
        </w:tblCellMar>
        <w:tblLook w:val="04A0" w:firstRow="1" w:lastRow="0" w:firstColumn="1" w:lastColumn="0" w:noHBand="0" w:noVBand="1"/>
      </w:tblPr>
      <w:tblGrid>
        <w:gridCol w:w="4805"/>
        <w:gridCol w:w="992"/>
        <w:gridCol w:w="1107"/>
        <w:gridCol w:w="1779"/>
        <w:gridCol w:w="1426"/>
      </w:tblGrid>
      <w:tr w:rsidR="003A19BC" w:rsidRPr="008F0115" w14:paraId="153C1C38" w14:textId="77777777" w:rsidTr="002C4071">
        <w:trPr>
          <w:trHeight w:val="488"/>
        </w:trPr>
        <w:tc>
          <w:tcPr>
            <w:tcW w:w="4805" w:type="dxa"/>
            <w:tcBorders>
              <w:top w:val="single" w:sz="4" w:space="0" w:color="auto"/>
              <w:left w:val="single" w:sz="4" w:space="0" w:color="auto"/>
              <w:bottom w:val="single" w:sz="4" w:space="0" w:color="auto"/>
              <w:right w:val="single" w:sz="4" w:space="0" w:color="auto"/>
            </w:tcBorders>
            <w:shd w:val="clear" w:color="000000" w:fill="FBE2D5"/>
            <w:noWrap/>
            <w:vAlign w:val="center"/>
            <w:hideMark/>
          </w:tcPr>
          <w:p w14:paraId="2F3489E8" w14:textId="50BDB77D" w:rsidR="003A19BC" w:rsidRPr="008F0115" w:rsidRDefault="003A19BC" w:rsidP="003A19BC">
            <w:pPr>
              <w:widowControl/>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Program</w:t>
            </w:r>
          </w:p>
        </w:tc>
        <w:tc>
          <w:tcPr>
            <w:tcW w:w="992" w:type="dxa"/>
            <w:tcBorders>
              <w:top w:val="single" w:sz="4" w:space="0" w:color="auto"/>
              <w:left w:val="nil"/>
              <w:bottom w:val="single" w:sz="4" w:space="0" w:color="auto"/>
              <w:right w:val="single" w:sz="4" w:space="0" w:color="auto"/>
            </w:tcBorders>
            <w:shd w:val="clear" w:color="000000" w:fill="FBE2D5"/>
            <w:noWrap/>
            <w:vAlign w:val="center"/>
            <w:hideMark/>
          </w:tcPr>
          <w:p w14:paraId="0D9B478D" w14:textId="7A161364" w:rsidR="003A19BC" w:rsidRPr="008F0115" w:rsidRDefault="00DE7CA2" w:rsidP="003A19BC">
            <w:pPr>
              <w:widowControl/>
              <w:jc w:val="center"/>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Duration</w:t>
            </w:r>
            <w:r w:rsidR="003A19BC" w:rsidRPr="008F0115">
              <w:rPr>
                <w:rFonts w:ascii="Calibri" w:eastAsia="Times New Roman" w:hAnsi="Calibri" w:cs="Calibri"/>
                <w:b/>
                <w:bCs/>
                <w:sz w:val="22"/>
                <w:szCs w:val="22"/>
                <w:lang w:val="en-GB"/>
              </w:rPr>
              <w:t xml:space="preserve"> (Y</w:t>
            </w:r>
            <w:r w:rsidRPr="008F0115">
              <w:rPr>
                <w:rFonts w:ascii="Calibri" w:eastAsia="Times New Roman" w:hAnsi="Calibri" w:cs="Calibri"/>
                <w:b/>
                <w:bCs/>
                <w:sz w:val="22"/>
                <w:szCs w:val="22"/>
                <w:lang w:val="en-GB"/>
              </w:rPr>
              <w:t>ears)</w:t>
            </w:r>
          </w:p>
        </w:tc>
        <w:tc>
          <w:tcPr>
            <w:tcW w:w="1107" w:type="dxa"/>
            <w:tcBorders>
              <w:top w:val="single" w:sz="4" w:space="0" w:color="auto"/>
              <w:left w:val="nil"/>
              <w:bottom w:val="single" w:sz="4" w:space="0" w:color="auto"/>
              <w:right w:val="single" w:sz="4" w:space="0" w:color="auto"/>
            </w:tcBorders>
            <w:shd w:val="clear" w:color="000000" w:fill="FBE2D5"/>
            <w:noWrap/>
            <w:vAlign w:val="center"/>
            <w:hideMark/>
          </w:tcPr>
          <w:p w14:paraId="19149D87" w14:textId="5FF170D4" w:rsidR="003A19BC" w:rsidRPr="008F0115" w:rsidRDefault="00DE7CA2" w:rsidP="003A19BC">
            <w:pPr>
              <w:widowControl/>
              <w:jc w:val="center"/>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Quota</w:t>
            </w:r>
          </w:p>
        </w:tc>
        <w:tc>
          <w:tcPr>
            <w:tcW w:w="1779" w:type="dxa"/>
            <w:tcBorders>
              <w:top w:val="single" w:sz="4" w:space="0" w:color="auto"/>
              <w:left w:val="nil"/>
              <w:bottom w:val="single" w:sz="4" w:space="0" w:color="auto"/>
              <w:right w:val="single" w:sz="4" w:space="0" w:color="auto"/>
            </w:tcBorders>
            <w:shd w:val="clear" w:color="000000" w:fill="FBE2D5"/>
            <w:vAlign w:val="center"/>
            <w:hideMark/>
          </w:tcPr>
          <w:p w14:paraId="46EC0B73" w14:textId="1BDB703B" w:rsidR="003A19BC" w:rsidRPr="008F0115" w:rsidRDefault="00DE7CA2" w:rsidP="003A19BC">
            <w:pPr>
              <w:widowControl/>
              <w:jc w:val="center"/>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 xml:space="preserve">Semester Tuition Fee </w:t>
            </w:r>
            <w:r w:rsidR="003A19BC" w:rsidRPr="008F0115">
              <w:rPr>
                <w:rFonts w:ascii="Calibri" w:eastAsia="Times New Roman" w:hAnsi="Calibri" w:cs="Calibri"/>
                <w:b/>
                <w:bCs/>
                <w:sz w:val="22"/>
                <w:szCs w:val="22"/>
                <w:lang w:val="en-GB"/>
              </w:rPr>
              <w:t>(TL)</w:t>
            </w:r>
          </w:p>
        </w:tc>
        <w:tc>
          <w:tcPr>
            <w:tcW w:w="1220" w:type="dxa"/>
            <w:tcBorders>
              <w:top w:val="single" w:sz="4" w:space="0" w:color="auto"/>
              <w:left w:val="nil"/>
              <w:bottom w:val="single" w:sz="4" w:space="0" w:color="auto"/>
              <w:right w:val="single" w:sz="4" w:space="0" w:color="auto"/>
            </w:tcBorders>
            <w:shd w:val="clear" w:color="000000" w:fill="FBE2D5"/>
            <w:noWrap/>
            <w:vAlign w:val="center"/>
            <w:hideMark/>
          </w:tcPr>
          <w:p w14:paraId="68801896" w14:textId="04B28C72" w:rsidR="003A19BC" w:rsidRPr="008F0115" w:rsidRDefault="00DE7CA2" w:rsidP="003A19BC">
            <w:pPr>
              <w:widowControl/>
              <w:rPr>
                <w:rFonts w:ascii="Calibri" w:eastAsia="Times New Roman" w:hAnsi="Calibri" w:cs="Calibri"/>
                <w:b/>
                <w:bCs/>
                <w:sz w:val="22"/>
                <w:szCs w:val="22"/>
                <w:lang w:val="en-GB"/>
              </w:rPr>
            </w:pPr>
            <w:r w:rsidRPr="008F0115">
              <w:rPr>
                <w:rFonts w:ascii="Calibri" w:eastAsia="Times New Roman" w:hAnsi="Calibri" w:cs="Calibri"/>
                <w:b/>
                <w:bCs/>
                <w:sz w:val="22"/>
                <w:szCs w:val="22"/>
                <w:lang w:val="en-GB"/>
              </w:rPr>
              <w:t>Special Requirements</w:t>
            </w:r>
          </w:p>
        </w:tc>
      </w:tr>
      <w:tr w:rsidR="003A19BC" w:rsidRPr="008F0115" w14:paraId="33DC5949" w14:textId="77777777" w:rsidTr="002C4071">
        <w:trPr>
          <w:trHeight w:val="243"/>
        </w:trPr>
        <w:tc>
          <w:tcPr>
            <w:tcW w:w="4805" w:type="dxa"/>
            <w:tcBorders>
              <w:top w:val="nil"/>
              <w:left w:val="single" w:sz="4" w:space="0" w:color="auto"/>
              <w:bottom w:val="single" w:sz="4" w:space="0" w:color="auto"/>
              <w:right w:val="single" w:sz="4" w:space="0" w:color="auto"/>
            </w:tcBorders>
            <w:shd w:val="clear" w:color="000000" w:fill="C0E6F5"/>
            <w:noWrap/>
            <w:vAlign w:val="bottom"/>
            <w:hideMark/>
          </w:tcPr>
          <w:p w14:paraId="291BC60B" w14:textId="292AAB55"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VOCATIONAL SCHOOL OF HEALTHY SERVICES</w:t>
            </w:r>
          </w:p>
        </w:tc>
        <w:tc>
          <w:tcPr>
            <w:tcW w:w="992" w:type="dxa"/>
            <w:tcBorders>
              <w:top w:val="nil"/>
              <w:left w:val="nil"/>
              <w:bottom w:val="single" w:sz="4" w:space="0" w:color="auto"/>
              <w:right w:val="single" w:sz="4" w:space="0" w:color="auto"/>
            </w:tcBorders>
            <w:shd w:val="clear" w:color="000000" w:fill="C0E6F5"/>
            <w:noWrap/>
            <w:vAlign w:val="center"/>
            <w:hideMark/>
          </w:tcPr>
          <w:p w14:paraId="2989688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07" w:type="dxa"/>
            <w:tcBorders>
              <w:top w:val="nil"/>
              <w:left w:val="nil"/>
              <w:bottom w:val="single" w:sz="4" w:space="0" w:color="auto"/>
              <w:right w:val="single" w:sz="4" w:space="0" w:color="auto"/>
            </w:tcBorders>
            <w:shd w:val="clear" w:color="000000" w:fill="C0E6F5"/>
            <w:noWrap/>
            <w:vAlign w:val="center"/>
            <w:hideMark/>
          </w:tcPr>
          <w:p w14:paraId="177B6599"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779" w:type="dxa"/>
            <w:tcBorders>
              <w:top w:val="nil"/>
              <w:left w:val="nil"/>
              <w:bottom w:val="single" w:sz="4" w:space="0" w:color="auto"/>
              <w:right w:val="single" w:sz="4" w:space="0" w:color="auto"/>
            </w:tcBorders>
            <w:shd w:val="clear" w:color="000000" w:fill="C0E6F5"/>
            <w:noWrap/>
            <w:vAlign w:val="center"/>
            <w:hideMark/>
          </w:tcPr>
          <w:p w14:paraId="73F569A8"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20" w:type="dxa"/>
            <w:tcBorders>
              <w:top w:val="nil"/>
              <w:left w:val="nil"/>
              <w:bottom w:val="single" w:sz="4" w:space="0" w:color="auto"/>
              <w:right w:val="single" w:sz="4" w:space="0" w:color="auto"/>
            </w:tcBorders>
            <w:shd w:val="clear" w:color="000000" w:fill="C0E6F5"/>
            <w:noWrap/>
            <w:vAlign w:val="bottom"/>
            <w:hideMark/>
          </w:tcPr>
          <w:p w14:paraId="28E35263"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2C4071" w:rsidRPr="008F0115" w14:paraId="66CBAA2B"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tcPr>
          <w:p w14:paraId="79BC27C0" w14:textId="76E139DE" w:rsidR="002C4071"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ORAL AND DENTAL HEALTHY</w:t>
            </w:r>
          </w:p>
        </w:tc>
        <w:tc>
          <w:tcPr>
            <w:tcW w:w="992" w:type="dxa"/>
            <w:tcBorders>
              <w:top w:val="nil"/>
              <w:left w:val="nil"/>
              <w:bottom w:val="single" w:sz="4" w:space="0" w:color="auto"/>
              <w:right w:val="single" w:sz="4" w:space="0" w:color="auto"/>
            </w:tcBorders>
            <w:noWrap/>
            <w:vAlign w:val="center"/>
          </w:tcPr>
          <w:p w14:paraId="424DFA78" w14:textId="6FB5CC89" w:rsidR="002C4071" w:rsidRPr="008F0115" w:rsidRDefault="002C4071"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tcPr>
          <w:p w14:paraId="448EA20A" w14:textId="562CE02B" w:rsidR="002C4071" w:rsidRPr="008F0115" w:rsidRDefault="002C4071"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tcPr>
          <w:p w14:paraId="2EEB284F" w14:textId="77777777" w:rsidR="002C4071" w:rsidRPr="008F0115" w:rsidRDefault="002C4071"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tcPr>
          <w:p w14:paraId="0E762DE7" w14:textId="77777777" w:rsidR="002C4071" w:rsidRPr="008F0115" w:rsidRDefault="002C4071" w:rsidP="003A19BC">
            <w:pPr>
              <w:widowControl/>
              <w:rPr>
                <w:rFonts w:ascii="Calibri" w:eastAsia="Times New Roman" w:hAnsi="Calibri" w:cs="Calibri"/>
                <w:sz w:val="20"/>
                <w:szCs w:val="20"/>
                <w:lang w:val="en-GB"/>
              </w:rPr>
            </w:pPr>
          </w:p>
        </w:tc>
      </w:tr>
      <w:tr w:rsidR="003A19BC" w:rsidRPr="008F0115" w14:paraId="262A8A55"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275A1DA3" w14:textId="5BD57A3E"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OPERATING ROOM SERVICES</w:t>
            </w:r>
          </w:p>
        </w:tc>
        <w:tc>
          <w:tcPr>
            <w:tcW w:w="992" w:type="dxa"/>
            <w:tcBorders>
              <w:top w:val="nil"/>
              <w:left w:val="nil"/>
              <w:bottom w:val="single" w:sz="4" w:space="0" w:color="auto"/>
              <w:right w:val="single" w:sz="4" w:space="0" w:color="auto"/>
            </w:tcBorders>
            <w:noWrap/>
            <w:vAlign w:val="center"/>
            <w:hideMark/>
          </w:tcPr>
          <w:p w14:paraId="472FC111"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0E0E94A0" w14:textId="6EB7289E" w:rsidR="003A19BC" w:rsidRPr="008F0115" w:rsidRDefault="00EB764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606883BB" w14:textId="11E3F5CF"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24929353"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BEF6159"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490994AD" w14:textId="31EB84A0"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CHILD DEVELOPMENT</w:t>
            </w:r>
          </w:p>
        </w:tc>
        <w:tc>
          <w:tcPr>
            <w:tcW w:w="992" w:type="dxa"/>
            <w:tcBorders>
              <w:top w:val="nil"/>
              <w:left w:val="nil"/>
              <w:bottom w:val="single" w:sz="4" w:space="0" w:color="auto"/>
              <w:right w:val="single" w:sz="4" w:space="0" w:color="auto"/>
            </w:tcBorders>
            <w:noWrap/>
            <w:vAlign w:val="center"/>
            <w:hideMark/>
          </w:tcPr>
          <w:p w14:paraId="0F999ABA"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12D177F0" w14:textId="44A8ABD4" w:rsidR="003A19BC" w:rsidRPr="008F0115" w:rsidRDefault="00EB7643"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08F2E5AB" w14:textId="02E2634D"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69617C6D"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EAEA456"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097687ED" w14:textId="38F79B30"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DISABILITY CARE AND REHABILITATION</w:t>
            </w:r>
          </w:p>
        </w:tc>
        <w:tc>
          <w:tcPr>
            <w:tcW w:w="992" w:type="dxa"/>
            <w:tcBorders>
              <w:top w:val="nil"/>
              <w:left w:val="nil"/>
              <w:bottom w:val="single" w:sz="4" w:space="0" w:color="auto"/>
              <w:right w:val="single" w:sz="4" w:space="0" w:color="auto"/>
            </w:tcBorders>
            <w:noWrap/>
            <w:vAlign w:val="center"/>
            <w:hideMark/>
          </w:tcPr>
          <w:p w14:paraId="2349347D"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4A6F6B63" w14:textId="6659DBA0"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2F7795D9" w14:textId="2F4C9CCC"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19BC7A5B"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C42477F"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3CE368AF" w14:textId="63BEB546"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PHYSIOTHERAPHY</w:t>
            </w:r>
          </w:p>
        </w:tc>
        <w:tc>
          <w:tcPr>
            <w:tcW w:w="992" w:type="dxa"/>
            <w:tcBorders>
              <w:top w:val="nil"/>
              <w:left w:val="nil"/>
              <w:bottom w:val="single" w:sz="4" w:space="0" w:color="auto"/>
              <w:right w:val="single" w:sz="4" w:space="0" w:color="auto"/>
            </w:tcBorders>
            <w:noWrap/>
            <w:vAlign w:val="center"/>
            <w:hideMark/>
          </w:tcPr>
          <w:p w14:paraId="7B33DBB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0F80C2AA" w14:textId="6254A732"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59B8BCD0" w14:textId="745D8D1A"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1F30553A"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78A516EE"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35BD9A2B" w14:textId="3ADFAEE8" w:rsidR="003A19BC" w:rsidRPr="008F0115" w:rsidRDefault="004C6384"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EMERGENCY MEDICAL SERVICES</w:t>
            </w:r>
          </w:p>
        </w:tc>
        <w:tc>
          <w:tcPr>
            <w:tcW w:w="992" w:type="dxa"/>
            <w:tcBorders>
              <w:top w:val="nil"/>
              <w:left w:val="nil"/>
              <w:bottom w:val="single" w:sz="4" w:space="0" w:color="auto"/>
              <w:right w:val="single" w:sz="4" w:space="0" w:color="auto"/>
            </w:tcBorders>
            <w:noWrap/>
            <w:vAlign w:val="center"/>
            <w:hideMark/>
          </w:tcPr>
          <w:p w14:paraId="45D044F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61F21C9B" w14:textId="3A1387C6"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20404997" w14:textId="07C61D6C"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5D53F32E"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21045CA"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706DA5E3" w14:textId="1DDE84EA"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PA</w:t>
            </w:r>
            <w:r w:rsidR="00DE7CA2" w:rsidRPr="008F0115">
              <w:rPr>
                <w:rFonts w:ascii="Calibri" w:eastAsia="Times New Roman" w:hAnsi="Calibri" w:cs="Calibri"/>
                <w:sz w:val="20"/>
                <w:szCs w:val="20"/>
                <w:lang w:val="en-GB"/>
              </w:rPr>
              <w:t>THOLOGY LABORATORY TECHNIQUES</w:t>
            </w:r>
          </w:p>
        </w:tc>
        <w:tc>
          <w:tcPr>
            <w:tcW w:w="992" w:type="dxa"/>
            <w:tcBorders>
              <w:top w:val="nil"/>
              <w:left w:val="nil"/>
              <w:bottom w:val="single" w:sz="4" w:space="0" w:color="auto"/>
              <w:right w:val="single" w:sz="4" w:space="0" w:color="auto"/>
            </w:tcBorders>
            <w:noWrap/>
            <w:vAlign w:val="center"/>
            <w:hideMark/>
          </w:tcPr>
          <w:p w14:paraId="3981F85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4A21EE36" w14:textId="05E33930"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12BC7313" w14:textId="6970A9ED"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62975121"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0BEAFAC"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25523851" w14:textId="77987B64"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MEDICAL DOCUMENTATION AND SECRETARIAL SERVICES</w:t>
            </w:r>
          </w:p>
        </w:tc>
        <w:tc>
          <w:tcPr>
            <w:tcW w:w="992" w:type="dxa"/>
            <w:tcBorders>
              <w:top w:val="nil"/>
              <w:left w:val="nil"/>
              <w:bottom w:val="single" w:sz="4" w:space="0" w:color="auto"/>
              <w:right w:val="single" w:sz="4" w:space="0" w:color="auto"/>
            </w:tcBorders>
            <w:noWrap/>
            <w:vAlign w:val="center"/>
            <w:hideMark/>
          </w:tcPr>
          <w:p w14:paraId="5E473E69"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6E322AD1" w14:textId="1C397F37"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15A18A9D" w14:textId="52D2A043"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714F7815"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D6CEB12"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7E661EA4" w14:textId="79DFBF0A"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MEDICAL LABORATORY TECHNIQUES</w:t>
            </w:r>
          </w:p>
        </w:tc>
        <w:tc>
          <w:tcPr>
            <w:tcW w:w="992" w:type="dxa"/>
            <w:tcBorders>
              <w:top w:val="nil"/>
              <w:left w:val="nil"/>
              <w:bottom w:val="single" w:sz="4" w:space="0" w:color="auto"/>
              <w:right w:val="single" w:sz="4" w:space="0" w:color="auto"/>
            </w:tcBorders>
            <w:noWrap/>
            <w:vAlign w:val="center"/>
            <w:hideMark/>
          </w:tcPr>
          <w:p w14:paraId="2EB26C85"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0DF9F65F" w14:textId="7C60804E"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496D5C00" w14:textId="4A5EF689"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36F3C67"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616724BB"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3682FF76" w14:textId="137F83E3" w:rsidR="003A19BC" w:rsidRPr="008F0115" w:rsidRDefault="00DE7CA2"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ELDERLY CARE</w:t>
            </w:r>
          </w:p>
        </w:tc>
        <w:tc>
          <w:tcPr>
            <w:tcW w:w="992" w:type="dxa"/>
            <w:tcBorders>
              <w:top w:val="nil"/>
              <w:left w:val="nil"/>
              <w:bottom w:val="single" w:sz="4" w:space="0" w:color="auto"/>
              <w:right w:val="single" w:sz="4" w:space="0" w:color="auto"/>
            </w:tcBorders>
            <w:noWrap/>
            <w:vAlign w:val="center"/>
            <w:hideMark/>
          </w:tcPr>
          <w:p w14:paraId="5A8F1740"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3E7BD3BB" w14:textId="2F6F5F03" w:rsidR="003A19BC" w:rsidRPr="008F0115" w:rsidRDefault="003202D4"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2F7692D6" w14:textId="0E1E7E43"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72EBF6C7"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15BA237" w14:textId="77777777" w:rsidTr="002C4071">
        <w:trPr>
          <w:trHeight w:val="243"/>
        </w:trPr>
        <w:tc>
          <w:tcPr>
            <w:tcW w:w="4805" w:type="dxa"/>
            <w:tcBorders>
              <w:top w:val="nil"/>
              <w:left w:val="single" w:sz="4" w:space="0" w:color="auto"/>
              <w:bottom w:val="single" w:sz="4" w:space="0" w:color="auto"/>
              <w:right w:val="single" w:sz="4" w:space="0" w:color="auto"/>
            </w:tcBorders>
            <w:shd w:val="clear" w:color="000000" w:fill="C0E6F5"/>
            <w:noWrap/>
            <w:vAlign w:val="bottom"/>
            <w:hideMark/>
          </w:tcPr>
          <w:p w14:paraId="4CF8FE43" w14:textId="4492C5AB" w:rsidR="003A19BC" w:rsidRPr="008F0115" w:rsidRDefault="00DE7CA2"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VOCATIONAL SCHOOL OF SOCIAL SCIENCES</w:t>
            </w:r>
          </w:p>
        </w:tc>
        <w:tc>
          <w:tcPr>
            <w:tcW w:w="992" w:type="dxa"/>
            <w:tcBorders>
              <w:top w:val="nil"/>
              <w:left w:val="nil"/>
              <w:bottom w:val="single" w:sz="4" w:space="0" w:color="auto"/>
              <w:right w:val="single" w:sz="4" w:space="0" w:color="auto"/>
            </w:tcBorders>
            <w:shd w:val="clear" w:color="000000" w:fill="C0E6F5"/>
            <w:noWrap/>
            <w:vAlign w:val="center"/>
            <w:hideMark/>
          </w:tcPr>
          <w:p w14:paraId="073F3280"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07" w:type="dxa"/>
            <w:tcBorders>
              <w:top w:val="nil"/>
              <w:left w:val="nil"/>
              <w:bottom w:val="single" w:sz="4" w:space="0" w:color="auto"/>
              <w:right w:val="single" w:sz="4" w:space="0" w:color="auto"/>
            </w:tcBorders>
            <w:shd w:val="clear" w:color="000000" w:fill="C0E6F5"/>
            <w:noWrap/>
            <w:vAlign w:val="center"/>
            <w:hideMark/>
          </w:tcPr>
          <w:p w14:paraId="1E810A08"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779" w:type="dxa"/>
            <w:tcBorders>
              <w:top w:val="nil"/>
              <w:left w:val="nil"/>
              <w:bottom w:val="single" w:sz="4" w:space="0" w:color="auto"/>
              <w:right w:val="single" w:sz="4" w:space="0" w:color="auto"/>
            </w:tcBorders>
            <w:shd w:val="clear" w:color="000000" w:fill="C0E6F5"/>
            <w:noWrap/>
            <w:vAlign w:val="center"/>
            <w:hideMark/>
          </w:tcPr>
          <w:p w14:paraId="576A8AD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20" w:type="dxa"/>
            <w:tcBorders>
              <w:top w:val="nil"/>
              <w:left w:val="nil"/>
              <w:bottom w:val="single" w:sz="4" w:space="0" w:color="auto"/>
              <w:right w:val="single" w:sz="4" w:space="0" w:color="auto"/>
            </w:tcBorders>
            <w:shd w:val="clear" w:color="000000" w:fill="C0E6F5"/>
            <w:noWrap/>
            <w:vAlign w:val="bottom"/>
            <w:hideMark/>
          </w:tcPr>
          <w:p w14:paraId="2D5DC502"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716C6071"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336ACC35" w14:textId="350DB60B" w:rsidR="00E24F30" w:rsidRPr="008F0115" w:rsidRDefault="00DE7CA2"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CULINARY ARTS</w:t>
            </w:r>
          </w:p>
        </w:tc>
        <w:tc>
          <w:tcPr>
            <w:tcW w:w="992" w:type="dxa"/>
            <w:tcBorders>
              <w:top w:val="nil"/>
              <w:left w:val="nil"/>
              <w:bottom w:val="single" w:sz="4" w:space="0" w:color="auto"/>
              <w:right w:val="single" w:sz="4" w:space="0" w:color="auto"/>
            </w:tcBorders>
            <w:noWrap/>
            <w:vAlign w:val="center"/>
            <w:hideMark/>
          </w:tcPr>
          <w:p w14:paraId="2328D7E3"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70EEDB24" w14:textId="1A6A7675"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1659FB10" w14:textId="1E00EA70"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1501642A"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10C2103E"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65BCD04D" w14:textId="003B7E2A"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BANK</w:t>
            </w:r>
            <w:r w:rsidR="00DE7CA2" w:rsidRPr="008F0115">
              <w:rPr>
                <w:rFonts w:ascii="Calibri" w:eastAsia="Times New Roman" w:hAnsi="Calibri" w:cs="Calibri"/>
                <w:sz w:val="20"/>
                <w:szCs w:val="20"/>
                <w:lang w:val="en-GB"/>
              </w:rPr>
              <w:t>ING AND INSURANCE</w:t>
            </w:r>
          </w:p>
        </w:tc>
        <w:tc>
          <w:tcPr>
            <w:tcW w:w="992" w:type="dxa"/>
            <w:tcBorders>
              <w:top w:val="nil"/>
              <w:left w:val="nil"/>
              <w:bottom w:val="single" w:sz="4" w:space="0" w:color="auto"/>
              <w:right w:val="single" w:sz="4" w:space="0" w:color="auto"/>
            </w:tcBorders>
            <w:noWrap/>
            <w:vAlign w:val="center"/>
            <w:hideMark/>
          </w:tcPr>
          <w:p w14:paraId="1790008D"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0A71EE41" w14:textId="52BB82D2"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4FCDDC99" w14:textId="1A4795E6"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2794C122"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2A022666"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7FF5DAA9" w14:textId="0B4DB1B9" w:rsidR="00E24F30" w:rsidRPr="008F0115" w:rsidRDefault="00DE7CA2"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OFFICE MANAGEMENT AND EXECUTIVE ASSISTANCE</w:t>
            </w:r>
          </w:p>
        </w:tc>
        <w:tc>
          <w:tcPr>
            <w:tcW w:w="992" w:type="dxa"/>
            <w:tcBorders>
              <w:top w:val="nil"/>
              <w:left w:val="nil"/>
              <w:bottom w:val="single" w:sz="4" w:space="0" w:color="auto"/>
              <w:right w:val="single" w:sz="4" w:space="0" w:color="auto"/>
            </w:tcBorders>
            <w:noWrap/>
            <w:vAlign w:val="center"/>
            <w:hideMark/>
          </w:tcPr>
          <w:p w14:paraId="15D271D2"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45653279" w14:textId="71486296"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564E13BD" w14:textId="57196F5F"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C5813F4"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0D8C5486"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2F87D7B8" w14:textId="449A5366" w:rsidR="00E24F30" w:rsidRPr="008F0115" w:rsidRDefault="00DE7CA2"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PHOTOGRAPHY AND CAMERAWORK</w:t>
            </w:r>
          </w:p>
        </w:tc>
        <w:tc>
          <w:tcPr>
            <w:tcW w:w="992" w:type="dxa"/>
            <w:tcBorders>
              <w:top w:val="nil"/>
              <w:left w:val="nil"/>
              <w:bottom w:val="single" w:sz="4" w:space="0" w:color="auto"/>
              <w:right w:val="single" w:sz="4" w:space="0" w:color="auto"/>
            </w:tcBorders>
            <w:noWrap/>
            <w:vAlign w:val="center"/>
            <w:hideMark/>
          </w:tcPr>
          <w:p w14:paraId="096B7E52"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7BD9C669" w14:textId="398F96D8"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6C9D93F1" w14:textId="33262E83"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744170AB"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13D99BE9"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5B934AA8" w14:textId="4134B370" w:rsidR="00E24F30" w:rsidRPr="008F0115" w:rsidRDefault="008169C9"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PUBLIC RELATIONS AND PUBLICITY</w:t>
            </w:r>
          </w:p>
        </w:tc>
        <w:tc>
          <w:tcPr>
            <w:tcW w:w="992" w:type="dxa"/>
            <w:tcBorders>
              <w:top w:val="nil"/>
              <w:left w:val="nil"/>
              <w:bottom w:val="single" w:sz="4" w:space="0" w:color="auto"/>
              <w:right w:val="single" w:sz="4" w:space="0" w:color="auto"/>
            </w:tcBorders>
            <w:noWrap/>
            <w:vAlign w:val="center"/>
            <w:hideMark/>
          </w:tcPr>
          <w:p w14:paraId="3CA3EECA"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780C9A77" w14:textId="4F22A865"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168EB454" w14:textId="4771DD79"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7BA8BFF9"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173CE27E"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1E3EF537" w14:textId="0CC09581" w:rsidR="00E24F30" w:rsidRPr="008F0115" w:rsidRDefault="008169C9"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ACCOUNTING AND TAX APPLICATIONS</w:t>
            </w:r>
          </w:p>
        </w:tc>
        <w:tc>
          <w:tcPr>
            <w:tcW w:w="992" w:type="dxa"/>
            <w:tcBorders>
              <w:top w:val="nil"/>
              <w:left w:val="nil"/>
              <w:bottom w:val="single" w:sz="4" w:space="0" w:color="auto"/>
              <w:right w:val="single" w:sz="4" w:space="0" w:color="auto"/>
            </w:tcBorders>
            <w:noWrap/>
            <w:vAlign w:val="center"/>
            <w:hideMark/>
          </w:tcPr>
          <w:p w14:paraId="705201F7"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15224969" w14:textId="2B95AB38"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5F66EB2D" w14:textId="0543B1AE"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A5919BB"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1009926E"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1F888A6A" w14:textId="67BC638A" w:rsidR="00E24F30" w:rsidRPr="008F0115" w:rsidRDefault="008169C9"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HEALH INSTITUIONS MANAGEMENT</w:t>
            </w:r>
          </w:p>
        </w:tc>
        <w:tc>
          <w:tcPr>
            <w:tcW w:w="992" w:type="dxa"/>
            <w:tcBorders>
              <w:top w:val="nil"/>
              <w:left w:val="nil"/>
              <w:bottom w:val="single" w:sz="4" w:space="0" w:color="auto"/>
              <w:right w:val="single" w:sz="4" w:space="0" w:color="auto"/>
            </w:tcBorders>
            <w:noWrap/>
            <w:vAlign w:val="center"/>
            <w:hideMark/>
          </w:tcPr>
          <w:p w14:paraId="5432BE47"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39BA855B" w14:textId="54DB4A4F"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439ACC8D" w14:textId="3D1E74B2"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24A6048E"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E24F30" w:rsidRPr="008F0115" w14:paraId="488E29B6"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5A434D71" w14:textId="75A9D0DC" w:rsidR="00E24F30" w:rsidRPr="008F0115" w:rsidRDefault="008169C9"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CIVIL AVIATION CABIN SERVICES</w:t>
            </w:r>
          </w:p>
        </w:tc>
        <w:tc>
          <w:tcPr>
            <w:tcW w:w="992" w:type="dxa"/>
            <w:tcBorders>
              <w:top w:val="nil"/>
              <w:left w:val="nil"/>
              <w:bottom w:val="single" w:sz="4" w:space="0" w:color="auto"/>
              <w:right w:val="single" w:sz="4" w:space="0" w:color="auto"/>
            </w:tcBorders>
            <w:noWrap/>
            <w:vAlign w:val="center"/>
            <w:hideMark/>
          </w:tcPr>
          <w:p w14:paraId="62FECCD4" w14:textId="77777777"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6404C69E" w14:textId="5B8C6CD6" w:rsidR="00E24F30" w:rsidRPr="008F0115" w:rsidRDefault="00E24F30" w:rsidP="00E24F30">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264480EE" w14:textId="5752EB85" w:rsidR="00E24F30" w:rsidRPr="008F0115" w:rsidRDefault="00E24F30" w:rsidP="00E24F30">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2D12E2A9" w14:textId="77777777" w:rsidR="00E24F30" w:rsidRPr="008F0115" w:rsidRDefault="00E24F30" w:rsidP="00E24F30">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C61D408"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10E30D6D" w14:textId="5C6EF99F"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T</w:t>
            </w:r>
            <w:r w:rsidR="008169C9" w:rsidRPr="008F0115">
              <w:rPr>
                <w:rFonts w:ascii="Calibri" w:eastAsia="Times New Roman" w:hAnsi="Calibri" w:cs="Calibri"/>
                <w:sz w:val="20"/>
                <w:szCs w:val="20"/>
                <w:lang w:val="en-GB"/>
              </w:rPr>
              <w:t>OURISM AND HOTEL MANAGEMENT</w:t>
            </w:r>
          </w:p>
        </w:tc>
        <w:tc>
          <w:tcPr>
            <w:tcW w:w="992" w:type="dxa"/>
            <w:tcBorders>
              <w:top w:val="nil"/>
              <w:left w:val="nil"/>
              <w:bottom w:val="single" w:sz="4" w:space="0" w:color="auto"/>
              <w:right w:val="single" w:sz="4" w:space="0" w:color="auto"/>
            </w:tcBorders>
            <w:noWrap/>
            <w:vAlign w:val="center"/>
            <w:hideMark/>
          </w:tcPr>
          <w:p w14:paraId="7186CE0F"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5B9C0FE1" w14:textId="19C96920" w:rsidR="003A19BC" w:rsidRPr="008F0115" w:rsidRDefault="00E24F30"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0D1A2374" w14:textId="4B5F14DB"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3ECEBE28"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B86AA7C" w14:textId="77777777" w:rsidTr="002C4071">
        <w:trPr>
          <w:trHeight w:val="243"/>
        </w:trPr>
        <w:tc>
          <w:tcPr>
            <w:tcW w:w="4805" w:type="dxa"/>
            <w:tcBorders>
              <w:top w:val="nil"/>
              <w:left w:val="single" w:sz="4" w:space="0" w:color="auto"/>
              <w:bottom w:val="single" w:sz="4" w:space="0" w:color="auto"/>
              <w:right w:val="single" w:sz="4" w:space="0" w:color="auto"/>
            </w:tcBorders>
            <w:shd w:val="clear" w:color="000000" w:fill="C0E6F5"/>
            <w:noWrap/>
            <w:vAlign w:val="bottom"/>
            <w:hideMark/>
          </w:tcPr>
          <w:p w14:paraId="70100607" w14:textId="5B1E1E01" w:rsidR="003A19BC" w:rsidRPr="008F0115" w:rsidRDefault="008169C9" w:rsidP="003A19BC">
            <w:pPr>
              <w:widowControl/>
              <w:rPr>
                <w:rFonts w:ascii="Calibri" w:eastAsia="Times New Roman" w:hAnsi="Calibri" w:cs="Calibri"/>
                <w:b/>
                <w:bCs/>
                <w:sz w:val="20"/>
                <w:szCs w:val="20"/>
                <w:lang w:val="en-GB"/>
              </w:rPr>
            </w:pPr>
            <w:r w:rsidRPr="008F0115">
              <w:rPr>
                <w:rFonts w:ascii="Calibri" w:eastAsia="Times New Roman" w:hAnsi="Calibri" w:cs="Calibri"/>
                <w:b/>
                <w:bCs/>
                <w:sz w:val="20"/>
                <w:szCs w:val="20"/>
                <w:lang w:val="en-GB"/>
              </w:rPr>
              <w:t>VOCATIONAL SCHOOL OF TECHNICAL SCIENCES</w:t>
            </w:r>
          </w:p>
        </w:tc>
        <w:tc>
          <w:tcPr>
            <w:tcW w:w="992" w:type="dxa"/>
            <w:tcBorders>
              <w:top w:val="nil"/>
              <w:left w:val="nil"/>
              <w:bottom w:val="single" w:sz="4" w:space="0" w:color="auto"/>
              <w:right w:val="single" w:sz="4" w:space="0" w:color="auto"/>
            </w:tcBorders>
            <w:shd w:val="clear" w:color="000000" w:fill="C0E6F5"/>
            <w:noWrap/>
            <w:vAlign w:val="center"/>
            <w:hideMark/>
          </w:tcPr>
          <w:p w14:paraId="31C4338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107" w:type="dxa"/>
            <w:tcBorders>
              <w:top w:val="nil"/>
              <w:left w:val="nil"/>
              <w:bottom w:val="single" w:sz="4" w:space="0" w:color="auto"/>
              <w:right w:val="single" w:sz="4" w:space="0" w:color="auto"/>
            </w:tcBorders>
            <w:shd w:val="clear" w:color="000000" w:fill="C0E6F5"/>
            <w:noWrap/>
            <w:vAlign w:val="center"/>
            <w:hideMark/>
          </w:tcPr>
          <w:p w14:paraId="4EFA8F8C"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779" w:type="dxa"/>
            <w:tcBorders>
              <w:top w:val="nil"/>
              <w:left w:val="nil"/>
              <w:bottom w:val="single" w:sz="4" w:space="0" w:color="auto"/>
              <w:right w:val="single" w:sz="4" w:space="0" w:color="auto"/>
            </w:tcBorders>
            <w:shd w:val="clear" w:color="000000" w:fill="C0E6F5"/>
            <w:noWrap/>
            <w:vAlign w:val="center"/>
            <w:hideMark/>
          </w:tcPr>
          <w:p w14:paraId="7D61DA3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c>
          <w:tcPr>
            <w:tcW w:w="1220" w:type="dxa"/>
            <w:tcBorders>
              <w:top w:val="nil"/>
              <w:left w:val="nil"/>
              <w:bottom w:val="single" w:sz="4" w:space="0" w:color="auto"/>
              <w:right w:val="single" w:sz="4" w:space="0" w:color="auto"/>
            </w:tcBorders>
            <w:shd w:val="clear" w:color="000000" w:fill="C0E6F5"/>
            <w:noWrap/>
            <w:vAlign w:val="bottom"/>
            <w:hideMark/>
          </w:tcPr>
          <w:p w14:paraId="2DFCEFC2"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FF9DC37"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58473C0D" w14:textId="5C3C7414"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COMPUTER PROGRAMMING</w:t>
            </w:r>
          </w:p>
        </w:tc>
        <w:tc>
          <w:tcPr>
            <w:tcW w:w="992" w:type="dxa"/>
            <w:tcBorders>
              <w:top w:val="nil"/>
              <w:left w:val="nil"/>
              <w:bottom w:val="single" w:sz="4" w:space="0" w:color="auto"/>
              <w:right w:val="single" w:sz="4" w:space="0" w:color="auto"/>
            </w:tcBorders>
            <w:noWrap/>
            <w:vAlign w:val="center"/>
            <w:hideMark/>
          </w:tcPr>
          <w:p w14:paraId="3FD792D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4C2A27D0" w14:textId="6F881B4A" w:rsidR="003A19BC" w:rsidRPr="008F0115" w:rsidRDefault="00E24F30"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08463640" w14:textId="3805E51E"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89BE702"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423216F"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0F82156E" w14:textId="774225AE"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B</w:t>
            </w:r>
            <w:r w:rsidR="008169C9" w:rsidRPr="008F0115">
              <w:rPr>
                <w:rFonts w:ascii="Calibri" w:eastAsia="Times New Roman" w:hAnsi="Calibri" w:cs="Calibri"/>
                <w:sz w:val="20"/>
                <w:szCs w:val="20"/>
                <w:lang w:val="en-GB"/>
              </w:rPr>
              <w:t>IOMEDICAL DEVICE TECHNOLOGY</w:t>
            </w:r>
          </w:p>
        </w:tc>
        <w:tc>
          <w:tcPr>
            <w:tcW w:w="992" w:type="dxa"/>
            <w:tcBorders>
              <w:top w:val="nil"/>
              <w:left w:val="nil"/>
              <w:bottom w:val="single" w:sz="4" w:space="0" w:color="auto"/>
              <w:right w:val="single" w:sz="4" w:space="0" w:color="auto"/>
            </w:tcBorders>
            <w:noWrap/>
            <w:vAlign w:val="center"/>
            <w:hideMark/>
          </w:tcPr>
          <w:p w14:paraId="0C7CE293"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2E0CCB10" w14:textId="0065C0E3" w:rsidR="003A19BC" w:rsidRPr="008F0115" w:rsidRDefault="00E24F30"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3BD6FE5A" w14:textId="5278CCCE"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41E89EDB"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6B947C3"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22C66C0E" w14:textId="256433FB"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ELE</w:t>
            </w:r>
            <w:r w:rsidR="00670D4C">
              <w:rPr>
                <w:rFonts w:ascii="Calibri" w:eastAsia="Times New Roman" w:hAnsi="Calibri" w:cs="Calibri"/>
                <w:sz w:val="20"/>
                <w:szCs w:val="20"/>
                <w:lang w:val="en-GB"/>
              </w:rPr>
              <w:t>CTRICAL TECHNOLOGY</w:t>
            </w:r>
          </w:p>
        </w:tc>
        <w:tc>
          <w:tcPr>
            <w:tcW w:w="992" w:type="dxa"/>
            <w:tcBorders>
              <w:top w:val="nil"/>
              <w:left w:val="nil"/>
              <w:bottom w:val="single" w:sz="4" w:space="0" w:color="auto"/>
              <w:right w:val="single" w:sz="4" w:space="0" w:color="auto"/>
            </w:tcBorders>
            <w:noWrap/>
            <w:vAlign w:val="center"/>
            <w:hideMark/>
          </w:tcPr>
          <w:p w14:paraId="312C0890"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01514DFD" w14:textId="124A1096" w:rsidR="003A19BC" w:rsidRPr="008F0115" w:rsidRDefault="00E24F30"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272995F0" w14:textId="7597CDBC"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169E66B"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FB5D8C0"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1D02DE78" w14:textId="59710864"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ELE</w:t>
            </w:r>
            <w:r w:rsidR="008169C9" w:rsidRPr="008F0115">
              <w:rPr>
                <w:rFonts w:ascii="Calibri" w:eastAsia="Times New Roman" w:hAnsi="Calibri" w:cs="Calibri"/>
                <w:sz w:val="20"/>
                <w:szCs w:val="20"/>
                <w:lang w:val="en-GB"/>
              </w:rPr>
              <w:t>C</w:t>
            </w:r>
            <w:r w:rsidRPr="008F0115">
              <w:rPr>
                <w:rFonts w:ascii="Calibri" w:eastAsia="Times New Roman" w:hAnsi="Calibri" w:cs="Calibri"/>
                <w:sz w:val="20"/>
                <w:szCs w:val="20"/>
                <w:lang w:val="en-GB"/>
              </w:rPr>
              <w:t>TRON</w:t>
            </w:r>
            <w:r w:rsidR="008169C9" w:rsidRPr="008F0115">
              <w:rPr>
                <w:rFonts w:ascii="Calibri" w:eastAsia="Times New Roman" w:hAnsi="Calibri" w:cs="Calibri"/>
                <w:sz w:val="20"/>
                <w:szCs w:val="20"/>
                <w:lang w:val="en-GB"/>
              </w:rPr>
              <w:t>IC TECHNOLOGY</w:t>
            </w:r>
          </w:p>
        </w:tc>
        <w:tc>
          <w:tcPr>
            <w:tcW w:w="992" w:type="dxa"/>
            <w:tcBorders>
              <w:top w:val="nil"/>
              <w:left w:val="nil"/>
              <w:bottom w:val="single" w:sz="4" w:space="0" w:color="auto"/>
              <w:right w:val="single" w:sz="4" w:space="0" w:color="auto"/>
            </w:tcBorders>
            <w:noWrap/>
            <w:vAlign w:val="center"/>
            <w:hideMark/>
          </w:tcPr>
          <w:p w14:paraId="121D6808"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0D2CA47F" w14:textId="43F1D4C5"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779" w:type="dxa"/>
            <w:tcBorders>
              <w:top w:val="nil"/>
              <w:left w:val="nil"/>
              <w:bottom w:val="single" w:sz="4" w:space="0" w:color="auto"/>
              <w:right w:val="single" w:sz="4" w:space="0" w:color="auto"/>
            </w:tcBorders>
            <w:noWrap/>
            <w:vAlign w:val="center"/>
            <w:hideMark/>
          </w:tcPr>
          <w:p w14:paraId="04AF4859" w14:textId="73BD1A13"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53773840"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F238589"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1E490E00" w14:textId="5119A9C8"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FOOD QUALITY CONTROL AND ANALYSIS</w:t>
            </w:r>
          </w:p>
        </w:tc>
        <w:tc>
          <w:tcPr>
            <w:tcW w:w="992" w:type="dxa"/>
            <w:tcBorders>
              <w:top w:val="nil"/>
              <w:left w:val="nil"/>
              <w:bottom w:val="single" w:sz="4" w:space="0" w:color="auto"/>
              <w:right w:val="single" w:sz="4" w:space="0" w:color="auto"/>
            </w:tcBorders>
            <w:noWrap/>
            <w:vAlign w:val="center"/>
            <w:hideMark/>
          </w:tcPr>
          <w:p w14:paraId="73AADE14"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7D169B6D" w14:textId="7EDA766A"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779" w:type="dxa"/>
            <w:tcBorders>
              <w:top w:val="nil"/>
              <w:left w:val="nil"/>
              <w:bottom w:val="single" w:sz="4" w:space="0" w:color="auto"/>
              <w:right w:val="single" w:sz="4" w:space="0" w:color="auto"/>
            </w:tcBorders>
            <w:noWrap/>
            <w:vAlign w:val="center"/>
            <w:hideMark/>
          </w:tcPr>
          <w:p w14:paraId="67558FAB" w14:textId="4051AD18"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587582B0"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2909348F"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00C6AC52" w14:textId="2D9FE163"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FOOD TECHNOLOGY</w:t>
            </w:r>
          </w:p>
        </w:tc>
        <w:tc>
          <w:tcPr>
            <w:tcW w:w="992" w:type="dxa"/>
            <w:tcBorders>
              <w:top w:val="nil"/>
              <w:left w:val="nil"/>
              <w:bottom w:val="single" w:sz="4" w:space="0" w:color="auto"/>
              <w:right w:val="single" w:sz="4" w:space="0" w:color="auto"/>
            </w:tcBorders>
            <w:noWrap/>
            <w:vAlign w:val="center"/>
            <w:hideMark/>
          </w:tcPr>
          <w:p w14:paraId="60CD6735"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42FD368B" w14:textId="15E388B6"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779" w:type="dxa"/>
            <w:tcBorders>
              <w:top w:val="nil"/>
              <w:left w:val="nil"/>
              <w:bottom w:val="single" w:sz="4" w:space="0" w:color="auto"/>
              <w:right w:val="single" w:sz="4" w:space="0" w:color="auto"/>
            </w:tcBorders>
            <w:noWrap/>
            <w:vAlign w:val="center"/>
            <w:hideMark/>
          </w:tcPr>
          <w:p w14:paraId="07225315" w14:textId="2667E213"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4ADA0546"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5F942050"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61321B87" w14:textId="1318D4CE"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GRA</w:t>
            </w:r>
            <w:r w:rsidR="008169C9" w:rsidRPr="008F0115">
              <w:rPr>
                <w:rFonts w:ascii="Calibri" w:eastAsia="Times New Roman" w:hAnsi="Calibri" w:cs="Calibri"/>
                <w:sz w:val="20"/>
                <w:szCs w:val="20"/>
                <w:lang w:val="en-GB"/>
              </w:rPr>
              <w:t>PHIC DESIGN</w:t>
            </w:r>
          </w:p>
        </w:tc>
        <w:tc>
          <w:tcPr>
            <w:tcW w:w="992" w:type="dxa"/>
            <w:tcBorders>
              <w:top w:val="nil"/>
              <w:left w:val="nil"/>
              <w:bottom w:val="single" w:sz="4" w:space="0" w:color="auto"/>
              <w:right w:val="single" w:sz="4" w:space="0" w:color="auto"/>
            </w:tcBorders>
            <w:noWrap/>
            <w:vAlign w:val="center"/>
            <w:hideMark/>
          </w:tcPr>
          <w:p w14:paraId="5A56F21E"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54934E33" w14:textId="3A610327"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779" w:type="dxa"/>
            <w:tcBorders>
              <w:top w:val="nil"/>
              <w:left w:val="nil"/>
              <w:bottom w:val="single" w:sz="4" w:space="0" w:color="auto"/>
              <w:right w:val="single" w:sz="4" w:space="0" w:color="auto"/>
            </w:tcBorders>
            <w:noWrap/>
            <w:vAlign w:val="center"/>
            <w:hideMark/>
          </w:tcPr>
          <w:p w14:paraId="322BEA8C" w14:textId="0671DB74"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59D1C58A"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35720B5A"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50A88D74" w14:textId="3840CC24"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UNMANNED AERIAL VEHICLE TECHNOLOGY AND OPERATION</w:t>
            </w:r>
            <w:r w:rsidR="003A19BC" w:rsidRPr="008F0115">
              <w:rPr>
                <w:rFonts w:ascii="Calibri" w:eastAsia="Times New Roman" w:hAnsi="Calibri" w:cs="Calibri"/>
                <w:sz w:val="20"/>
                <w:szCs w:val="20"/>
                <w:lang w:val="en-GB"/>
              </w:rPr>
              <w:t xml:space="preserve"> </w:t>
            </w:r>
          </w:p>
        </w:tc>
        <w:tc>
          <w:tcPr>
            <w:tcW w:w="992" w:type="dxa"/>
            <w:tcBorders>
              <w:top w:val="nil"/>
              <w:left w:val="nil"/>
              <w:bottom w:val="single" w:sz="4" w:space="0" w:color="auto"/>
              <w:right w:val="single" w:sz="4" w:space="0" w:color="auto"/>
            </w:tcBorders>
            <w:noWrap/>
            <w:vAlign w:val="center"/>
            <w:hideMark/>
          </w:tcPr>
          <w:p w14:paraId="6D4786A9"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6C05F455" w14:textId="1F9D38B6"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3B7B534C" w14:textId="40B441CD"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5374C2D"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4240CC2"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732A4D97" w14:textId="268CCAFA"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CONSTRUCTION TECHNOLOGY</w:t>
            </w:r>
          </w:p>
        </w:tc>
        <w:tc>
          <w:tcPr>
            <w:tcW w:w="992" w:type="dxa"/>
            <w:tcBorders>
              <w:top w:val="nil"/>
              <w:left w:val="nil"/>
              <w:bottom w:val="single" w:sz="4" w:space="0" w:color="auto"/>
              <w:right w:val="single" w:sz="4" w:space="0" w:color="auto"/>
            </w:tcBorders>
            <w:noWrap/>
            <w:vAlign w:val="center"/>
            <w:hideMark/>
          </w:tcPr>
          <w:p w14:paraId="38EF882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58470207" w14:textId="4C4FE119"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3725B9C9" w14:textId="39267763"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3D55156F"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33FCA9D1"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760A2240" w14:textId="2A03D26A"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ME</w:t>
            </w:r>
            <w:r w:rsidR="008169C9" w:rsidRPr="008F0115">
              <w:rPr>
                <w:rFonts w:ascii="Calibri" w:eastAsia="Times New Roman" w:hAnsi="Calibri" w:cs="Calibri"/>
                <w:sz w:val="20"/>
                <w:szCs w:val="20"/>
                <w:lang w:val="en-GB"/>
              </w:rPr>
              <w:t>CHATRONICS</w:t>
            </w:r>
          </w:p>
        </w:tc>
        <w:tc>
          <w:tcPr>
            <w:tcW w:w="992" w:type="dxa"/>
            <w:tcBorders>
              <w:top w:val="nil"/>
              <w:left w:val="nil"/>
              <w:bottom w:val="single" w:sz="4" w:space="0" w:color="auto"/>
              <w:right w:val="single" w:sz="4" w:space="0" w:color="auto"/>
            </w:tcBorders>
            <w:noWrap/>
            <w:vAlign w:val="center"/>
            <w:hideMark/>
          </w:tcPr>
          <w:p w14:paraId="7DD0DEC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5100012A" w14:textId="53804F21"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083985FF" w14:textId="15CF56AA"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21D64408"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461D15BA"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7F0B98A1" w14:textId="3FA5AB6A"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ARCHITECTURAL DECORATIVE ARTS</w:t>
            </w:r>
          </w:p>
        </w:tc>
        <w:tc>
          <w:tcPr>
            <w:tcW w:w="992" w:type="dxa"/>
            <w:tcBorders>
              <w:top w:val="nil"/>
              <w:left w:val="nil"/>
              <w:bottom w:val="single" w:sz="4" w:space="0" w:color="auto"/>
              <w:right w:val="single" w:sz="4" w:space="0" w:color="auto"/>
            </w:tcBorders>
            <w:noWrap/>
            <w:vAlign w:val="center"/>
            <w:hideMark/>
          </w:tcPr>
          <w:p w14:paraId="7AEB534B"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30E7595C" w14:textId="2D551451" w:rsidR="003A19BC" w:rsidRPr="008F0115" w:rsidRDefault="002C4071"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r w:rsidR="00FB24AB" w:rsidRPr="008F0115">
              <w:rPr>
                <w:rFonts w:ascii="Calibri" w:eastAsia="Times New Roman" w:hAnsi="Calibri" w:cs="Calibri"/>
                <w:sz w:val="20"/>
                <w:szCs w:val="20"/>
                <w:lang w:val="en-GB"/>
              </w:rPr>
              <w:t>0</w:t>
            </w:r>
          </w:p>
        </w:tc>
        <w:tc>
          <w:tcPr>
            <w:tcW w:w="1779" w:type="dxa"/>
            <w:tcBorders>
              <w:top w:val="nil"/>
              <w:left w:val="nil"/>
              <w:bottom w:val="single" w:sz="4" w:space="0" w:color="auto"/>
              <w:right w:val="single" w:sz="4" w:space="0" w:color="auto"/>
            </w:tcBorders>
            <w:noWrap/>
            <w:vAlign w:val="center"/>
            <w:hideMark/>
          </w:tcPr>
          <w:p w14:paraId="365BF4AA" w14:textId="167BA08E" w:rsidR="003A19BC" w:rsidRPr="008F0115" w:rsidRDefault="003A19BC" w:rsidP="00F23633">
            <w:pPr>
              <w:widowControl/>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00C5FA39"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085B0FBA"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64D7632D" w14:textId="48C3F08F"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RAIL SYSTEMS MANAGEMENT</w:t>
            </w:r>
            <w:r w:rsidR="003A19BC" w:rsidRPr="008F0115">
              <w:rPr>
                <w:rFonts w:ascii="Calibri" w:eastAsia="Times New Roman" w:hAnsi="Calibri" w:cs="Calibri"/>
                <w:sz w:val="20"/>
                <w:szCs w:val="20"/>
                <w:lang w:val="en-GB"/>
              </w:rPr>
              <w:t xml:space="preserve"> </w:t>
            </w:r>
          </w:p>
        </w:tc>
        <w:tc>
          <w:tcPr>
            <w:tcW w:w="992" w:type="dxa"/>
            <w:tcBorders>
              <w:top w:val="nil"/>
              <w:left w:val="nil"/>
              <w:bottom w:val="single" w:sz="4" w:space="0" w:color="auto"/>
              <w:right w:val="single" w:sz="4" w:space="0" w:color="auto"/>
            </w:tcBorders>
            <w:noWrap/>
            <w:vAlign w:val="center"/>
            <w:hideMark/>
          </w:tcPr>
          <w:p w14:paraId="36049C2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69E73FBC" w14:textId="10C2AF98"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6784F8A5" w14:textId="1E3A4CAB" w:rsidR="003A19BC" w:rsidRPr="008F0115" w:rsidRDefault="003A19BC" w:rsidP="003A19BC">
            <w:pPr>
              <w:widowControl/>
              <w:jc w:val="center"/>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7343BA9D"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8E6257B"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2876FB42" w14:textId="0B3F713D"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RA</w:t>
            </w:r>
            <w:r w:rsidR="008169C9" w:rsidRPr="008F0115">
              <w:rPr>
                <w:rFonts w:ascii="Calibri" w:eastAsia="Times New Roman" w:hAnsi="Calibri" w:cs="Calibri"/>
                <w:sz w:val="20"/>
                <w:szCs w:val="20"/>
                <w:lang w:val="en-GB"/>
              </w:rPr>
              <w:t>IL SYSTEMS TRACK TECHNOLOGY</w:t>
            </w:r>
          </w:p>
        </w:tc>
        <w:tc>
          <w:tcPr>
            <w:tcW w:w="992" w:type="dxa"/>
            <w:tcBorders>
              <w:top w:val="nil"/>
              <w:left w:val="nil"/>
              <w:bottom w:val="single" w:sz="4" w:space="0" w:color="auto"/>
              <w:right w:val="single" w:sz="4" w:space="0" w:color="auto"/>
            </w:tcBorders>
            <w:noWrap/>
            <w:vAlign w:val="center"/>
            <w:hideMark/>
          </w:tcPr>
          <w:p w14:paraId="7791DEA7"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3217980B" w14:textId="5C8BAC5E" w:rsidR="003A19BC" w:rsidRPr="008F0115" w:rsidRDefault="003E26EA"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30</w:t>
            </w:r>
          </w:p>
        </w:tc>
        <w:tc>
          <w:tcPr>
            <w:tcW w:w="1779" w:type="dxa"/>
            <w:tcBorders>
              <w:top w:val="nil"/>
              <w:left w:val="nil"/>
              <w:bottom w:val="single" w:sz="4" w:space="0" w:color="auto"/>
              <w:right w:val="single" w:sz="4" w:space="0" w:color="auto"/>
            </w:tcBorders>
            <w:noWrap/>
            <w:vAlign w:val="center"/>
            <w:hideMark/>
          </w:tcPr>
          <w:p w14:paraId="4E309CB6" w14:textId="11EB2E55" w:rsidR="003A19BC" w:rsidRPr="008F0115" w:rsidRDefault="003A19BC" w:rsidP="003A19BC">
            <w:pPr>
              <w:widowControl/>
              <w:jc w:val="center"/>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39F8CD3B"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r w:rsidR="003A19BC" w:rsidRPr="008F0115" w14:paraId="15D6DF12" w14:textId="77777777" w:rsidTr="002C4071">
        <w:trPr>
          <w:trHeight w:val="243"/>
        </w:trPr>
        <w:tc>
          <w:tcPr>
            <w:tcW w:w="4805" w:type="dxa"/>
            <w:tcBorders>
              <w:top w:val="nil"/>
              <w:left w:val="single" w:sz="4" w:space="0" w:color="auto"/>
              <w:bottom w:val="single" w:sz="4" w:space="0" w:color="auto"/>
              <w:right w:val="single" w:sz="4" w:space="0" w:color="auto"/>
            </w:tcBorders>
            <w:noWrap/>
            <w:vAlign w:val="bottom"/>
            <w:hideMark/>
          </w:tcPr>
          <w:p w14:paraId="50389961" w14:textId="2E9961A5" w:rsidR="003A19BC" w:rsidRPr="008F0115" w:rsidRDefault="008169C9"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TRANSPORTATION AND TRAFFIC SERVICES</w:t>
            </w:r>
          </w:p>
        </w:tc>
        <w:tc>
          <w:tcPr>
            <w:tcW w:w="992" w:type="dxa"/>
            <w:tcBorders>
              <w:top w:val="nil"/>
              <w:left w:val="nil"/>
              <w:bottom w:val="single" w:sz="4" w:space="0" w:color="auto"/>
              <w:right w:val="single" w:sz="4" w:space="0" w:color="auto"/>
            </w:tcBorders>
            <w:noWrap/>
            <w:vAlign w:val="center"/>
            <w:hideMark/>
          </w:tcPr>
          <w:p w14:paraId="2660F2D6" w14:textId="77777777" w:rsidR="003A19BC" w:rsidRPr="008F0115" w:rsidRDefault="003A19BC"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w:t>
            </w:r>
          </w:p>
        </w:tc>
        <w:tc>
          <w:tcPr>
            <w:tcW w:w="1107" w:type="dxa"/>
            <w:tcBorders>
              <w:top w:val="nil"/>
              <w:left w:val="nil"/>
              <w:bottom w:val="single" w:sz="4" w:space="0" w:color="auto"/>
              <w:right w:val="single" w:sz="4" w:space="0" w:color="auto"/>
            </w:tcBorders>
            <w:noWrap/>
            <w:vAlign w:val="center"/>
            <w:hideMark/>
          </w:tcPr>
          <w:p w14:paraId="7050B1FD" w14:textId="40665643" w:rsidR="003A19BC" w:rsidRPr="008F0115" w:rsidRDefault="002C4071" w:rsidP="003A19BC">
            <w:pPr>
              <w:widowControl/>
              <w:jc w:val="center"/>
              <w:rPr>
                <w:rFonts w:ascii="Calibri" w:eastAsia="Times New Roman" w:hAnsi="Calibri" w:cs="Calibri"/>
                <w:sz w:val="20"/>
                <w:szCs w:val="20"/>
                <w:lang w:val="en-GB"/>
              </w:rPr>
            </w:pPr>
            <w:r w:rsidRPr="008F0115">
              <w:rPr>
                <w:rFonts w:ascii="Calibri" w:eastAsia="Times New Roman" w:hAnsi="Calibri" w:cs="Calibri"/>
                <w:sz w:val="20"/>
                <w:szCs w:val="20"/>
                <w:lang w:val="en-GB"/>
              </w:rPr>
              <w:t>20</w:t>
            </w:r>
          </w:p>
        </w:tc>
        <w:tc>
          <w:tcPr>
            <w:tcW w:w="1779" w:type="dxa"/>
            <w:tcBorders>
              <w:top w:val="nil"/>
              <w:left w:val="nil"/>
              <w:bottom w:val="single" w:sz="4" w:space="0" w:color="auto"/>
              <w:right w:val="single" w:sz="4" w:space="0" w:color="auto"/>
            </w:tcBorders>
            <w:noWrap/>
            <w:vAlign w:val="center"/>
            <w:hideMark/>
          </w:tcPr>
          <w:p w14:paraId="62C9243B" w14:textId="33FBD1F8" w:rsidR="003A19BC" w:rsidRPr="008F0115" w:rsidRDefault="003A19BC" w:rsidP="003A19BC">
            <w:pPr>
              <w:widowControl/>
              <w:jc w:val="center"/>
              <w:rPr>
                <w:rFonts w:ascii="Calibri" w:eastAsia="Times New Roman" w:hAnsi="Calibri" w:cs="Calibri"/>
                <w:sz w:val="20"/>
                <w:szCs w:val="20"/>
                <w:lang w:val="en-GB"/>
              </w:rPr>
            </w:pPr>
          </w:p>
        </w:tc>
        <w:tc>
          <w:tcPr>
            <w:tcW w:w="1220" w:type="dxa"/>
            <w:tcBorders>
              <w:top w:val="nil"/>
              <w:left w:val="nil"/>
              <w:bottom w:val="single" w:sz="4" w:space="0" w:color="auto"/>
              <w:right w:val="single" w:sz="4" w:space="0" w:color="auto"/>
            </w:tcBorders>
            <w:noWrap/>
            <w:vAlign w:val="bottom"/>
            <w:hideMark/>
          </w:tcPr>
          <w:p w14:paraId="597FC5DF" w14:textId="77777777" w:rsidR="003A19BC" w:rsidRPr="008F0115" w:rsidRDefault="003A19BC" w:rsidP="003A19BC">
            <w:pPr>
              <w:widowControl/>
              <w:rPr>
                <w:rFonts w:ascii="Calibri" w:eastAsia="Times New Roman" w:hAnsi="Calibri" w:cs="Calibri"/>
                <w:sz w:val="20"/>
                <w:szCs w:val="20"/>
                <w:lang w:val="en-GB"/>
              </w:rPr>
            </w:pPr>
            <w:r w:rsidRPr="008F0115">
              <w:rPr>
                <w:rFonts w:ascii="Calibri" w:eastAsia="Times New Roman" w:hAnsi="Calibri" w:cs="Calibri"/>
                <w:sz w:val="20"/>
                <w:szCs w:val="20"/>
                <w:lang w:val="en-GB"/>
              </w:rPr>
              <w:t> </w:t>
            </w:r>
          </w:p>
        </w:tc>
      </w:tr>
    </w:tbl>
    <w:p w14:paraId="4CCE58C9" w14:textId="2E9CC557" w:rsidR="00D32A18" w:rsidRPr="008F0115" w:rsidRDefault="00D32A18" w:rsidP="00D32A18">
      <w:pPr>
        <w:pStyle w:val="GvdeMetni"/>
        <w:spacing w:after="120"/>
        <w:rPr>
          <w:rStyle w:val="GvdeMetniChar"/>
          <w:b/>
          <w:bCs/>
          <w:sz w:val="18"/>
          <w:szCs w:val="18"/>
          <w:lang w:val="en-GB"/>
        </w:rPr>
      </w:pPr>
      <w:r w:rsidRPr="008F0115">
        <w:rPr>
          <w:rStyle w:val="GvdeMetniChar"/>
          <w:b/>
          <w:bCs/>
          <w:sz w:val="14"/>
          <w:szCs w:val="14"/>
          <w:lang w:val="en-GB"/>
        </w:rPr>
        <w:t>*</w:t>
      </w:r>
      <w:r w:rsidR="004C6384" w:rsidRPr="008F0115">
        <w:rPr>
          <w:rStyle w:val="GvdeMetniChar"/>
          <w:b/>
          <w:bCs/>
          <w:sz w:val="18"/>
          <w:szCs w:val="18"/>
          <w:lang w:val="en-GB"/>
        </w:rPr>
        <w:t>Tuition fees have not yet been finalised. They will be determined in accordance with the Presidential Decree to be published in July.</w:t>
      </w:r>
    </w:p>
    <w:p w14:paraId="553F72E3" w14:textId="16A3D5EE" w:rsidR="004C6384" w:rsidRPr="008F0115" w:rsidRDefault="004C6384" w:rsidP="004C6384">
      <w:pPr>
        <w:pStyle w:val="GvdeMetni"/>
        <w:spacing w:after="120"/>
        <w:jc w:val="center"/>
        <w:rPr>
          <w:rStyle w:val="GvdeMetniChar"/>
          <w:b/>
          <w:bCs/>
          <w:lang w:val="en-GB"/>
        </w:rPr>
      </w:pPr>
      <w:r w:rsidRPr="008F0115">
        <w:rPr>
          <w:rStyle w:val="GvdeMetniChar"/>
          <w:b/>
          <w:bCs/>
          <w:lang w:val="en-GB"/>
        </w:rPr>
        <w:t>Special Requirements and Explanations for Higher Education Programs</w:t>
      </w:r>
    </w:p>
    <w:p w14:paraId="25679A35" w14:textId="6503A05E" w:rsidR="004C6384" w:rsidRPr="008F0115" w:rsidRDefault="004C6384" w:rsidP="004C6384">
      <w:pPr>
        <w:pStyle w:val="GvdeMetni"/>
        <w:numPr>
          <w:ilvl w:val="2"/>
          <w:numId w:val="25"/>
        </w:numPr>
        <w:spacing w:before="120" w:after="60"/>
        <w:ind w:left="357" w:hanging="357"/>
        <w:jc w:val="both"/>
        <w:rPr>
          <w:rStyle w:val="GvdeMetniChar"/>
          <w:lang w:val="en-GB"/>
        </w:rPr>
      </w:pPr>
      <w:r w:rsidRPr="008F0115">
        <w:rPr>
          <w:rStyle w:val="GvdeMetniChar"/>
          <w:lang w:val="en-GB"/>
        </w:rPr>
        <w:t>The language of instruction is English.</w:t>
      </w:r>
    </w:p>
    <w:p w14:paraId="02148560" w14:textId="0792CA4D" w:rsidR="00A73351" w:rsidRPr="008F0115" w:rsidRDefault="004C6384" w:rsidP="004C6384">
      <w:pPr>
        <w:pStyle w:val="GvdeMetni"/>
        <w:numPr>
          <w:ilvl w:val="2"/>
          <w:numId w:val="25"/>
        </w:numPr>
        <w:spacing w:before="120" w:after="60"/>
        <w:ind w:left="357" w:hanging="357"/>
        <w:jc w:val="both"/>
        <w:rPr>
          <w:lang w:val="en-GB"/>
        </w:rPr>
      </w:pPr>
      <w:r w:rsidRPr="008F0115">
        <w:rPr>
          <w:rStyle w:val="GvdeMetniChar"/>
          <w:lang w:val="en-GB"/>
        </w:rPr>
        <w:lastRenderedPageBreak/>
        <w:t>A one-year compulsory English Preparatory Program is implemented. The preparatory year is not included in the duration of study indicated in the program tables. Students who pass the English Proficiency Examination are admitted directly to the first year. The provisions of the “Regulation on Foreign Language Teaching and Instruction in Foreign Languages at Higher Education Institutions” shall apply.</w:t>
      </w:r>
    </w:p>
    <w:p w14:paraId="58C3809C" w14:textId="364AB34D" w:rsidR="004C6384" w:rsidRPr="008F0115" w:rsidRDefault="004C6384" w:rsidP="004C6384">
      <w:pPr>
        <w:pStyle w:val="GvdeMetni"/>
        <w:numPr>
          <w:ilvl w:val="2"/>
          <w:numId w:val="25"/>
        </w:numPr>
        <w:spacing w:before="120" w:after="60"/>
        <w:ind w:left="357" w:hanging="357"/>
        <w:jc w:val="both"/>
        <w:rPr>
          <w:rStyle w:val="GvdeMetniChar"/>
          <w:lang w:val="en-GB"/>
        </w:rPr>
      </w:pPr>
      <w:r w:rsidRPr="008F0115">
        <w:rPr>
          <w:rStyle w:val="GvdeMetniChar"/>
          <w:lang w:val="en-GB"/>
        </w:rPr>
        <w:t>A one-year compulsory Arabic Preparatory Program is implemented. The preparatory year is not included in the duration of study indicated in the program tables. Students who pass the English Proficiency Examination are admitted directly to the first year. The provisions of the “Regulation on Foreign Language Teaching and Instruction in Foreign Languages at Higher Education Institutions” shall apply.</w:t>
      </w:r>
    </w:p>
    <w:p w14:paraId="5ACAF9EE" w14:textId="5A000CB4" w:rsidR="00A73351" w:rsidRPr="008F0115" w:rsidRDefault="004C6384" w:rsidP="00D32A18">
      <w:pPr>
        <w:pStyle w:val="GvdeMetni"/>
        <w:numPr>
          <w:ilvl w:val="2"/>
          <w:numId w:val="25"/>
        </w:numPr>
        <w:spacing w:before="120" w:after="60"/>
        <w:ind w:left="357" w:hanging="357"/>
        <w:jc w:val="both"/>
        <w:rPr>
          <w:rStyle w:val="GvdeMetniChar"/>
          <w:lang w:val="en-GB"/>
        </w:rPr>
      </w:pPr>
      <w:r w:rsidRPr="008F0115">
        <w:rPr>
          <w:rStyle w:val="GvdeMetniChar"/>
          <w:lang w:val="en-GB"/>
        </w:rPr>
        <w:t xml:space="preserve">At least 30% of the instruction in this program is conducted in Arabic. </w:t>
      </w:r>
    </w:p>
    <w:p w14:paraId="0B655DD9" w14:textId="77777777" w:rsidR="004C6384" w:rsidRPr="008F0115" w:rsidRDefault="004C6384" w:rsidP="004C6384">
      <w:pPr>
        <w:pStyle w:val="GvdeMetni"/>
        <w:spacing w:before="120" w:after="60"/>
        <w:ind w:left="357"/>
        <w:jc w:val="both"/>
        <w:rPr>
          <w:rStyle w:val="GvdeMetniChar"/>
          <w:lang w:val="en-GB"/>
        </w:rPr>
      </w:pPr>
    </w:p>
    <w:p w14:paraId="2EFD22F3" w14:textId="7AD2E471" w:rsidR="00BE15C1" w:rsidRPr="008F0115" w:rsidRDefault="004C6384" w:rsidP="002C4071">
      <w:pPr>
        <w:pStyle w:val="GvdeMetni"/>
        <w:tabs>
          <w:tab w:val="left" w:pos="284"/>
        </w:tabs>
        <w:spacing w:after="280" w:line="252" w:lineRule="auto"/>
        <w:jc w:val="both"/>
        <w:rPr>
          <w:rStyle w:val="GvdeMetniChar"/>
          <w:color w:val="0070C0"/>
          <w:sz w:val="24"/>
          <w:szCs w:val="24"/>
          <w:lang w:val="en-GB"/>
        </w:rPr>
      </w:pPr>
      <w:r w:rsidRPr="008F0115">
        <w:rPr>
          <w:rStyle w:val="GvdeMetniChar"/>
          <w:b/>
          <w:bCs/>
          <w:color w:val="0070C0"/>
          <w:sz w:val="24"/>
          <w:szCs w:val="24"/>
          <w:lang w:val="en-GB"/>
        </w:rPr>
        <w:t>PROFICIENY EXAMINATIONS</w:t>
      </w:r>
    </w:p>
    <w:p w14:paraId="350C0596" w14:textId="77777777" w:rsidR="008F0115" w:rsidRPr="008F0115" w:rsidRDefault="008F0115" w:rsidP="00A60299">
      <w:pPr>
        <w:autoSpaceDE w:val="0"/>
        <w:autoSpaceDN w:val="0"/>
        <w:adjustRightInd w:val="0"/>
        <w:jc w:val="both"/>
        <w:rPr>
          <w:rFonts w:ascii="Calibri" w:hAnsi="Calibri" w:cs="Calibri"/>
          <w:b/>
          <w:sz w:val="22"/>
          <w:szCs w:val="22"/>
          <w:u w:val="single"/>
          <w:lang w:val="en-GB"/>
        </w:rPr>
      </w:pPr>
      <w:r w:rsidRPr="008F0115">
        <w:rPr>
          <w:rFonts w:ascii="Calibri" w:hAnsi="Calibri" w:cs="Calibri"/>
          <w:b/>
          <w:sz w:val="22"/>
          <w:szCs w:val="22"/>
          <w:u w:val="single"/>
          <w:lang w:val="en-GB"/>
        </w:rPr>
        <w:t>Preparatory Class Proficiency Examination</w:t>
      </w:r>
    </w:p>
    <w:p w14:paraId="73BB7E72" w14:textId="358E3C05" w:rsidR="008F0115" w:rsidRPr="008F0115" w:rsidRDefault="008F0115" w:rsidP="008F0115">
      <w:pPr>
        <w:autoSpaceDE w:val="0"/>
        <w:autoSpaceDN w:val="0"/>
        <w:adjustRightInd w:val="0"/>
        <w:jc w:val="both"/>
        <w:rPr>
          <w:rFonts w:ascii="Calibri" w:hAnsi="Calibri" w:cs="Calibri"/>
          <w:sz w:val="22"/>
          <w:szCs w:val="22"/>
          <w:lang w:val="en-GB"/>
        </w:rPr>
      </w:pPr>
      <w:r w:rsidRPr="008F0115">
        <w:rPr>
          <w:rFonts w:ascii="Calibri" w:hAnsi="Calibri" w:cs="Calibri"/>
          <w:sz w:val="22"/>
          <w:szCs w:val="22"/>
          <w:lang w:val="en-GB"/>
        </w:rPr>
        <w:t xml:space="preserve">A Proficiency Examination for the Preparatory Class will be administrated for the following programs: </w:t>
      </w:r>
    </w:p>
    <w:p w14:paraId="489C4B77" w14:textId="31F01BDD" w:rsidR="00BE15C1" w:rsidRPr="008F0115" w:rsidRDefault="008F0115" w:rsidP="00BE15C1">
      <w:pPr>
        <w:widowControl/>
        <w:numPr>
          <w:ilvl w:val="0"/>
          <w:numId w:val="27"/>
        </w:numPr>
        <w:autoSpaceDE w:val="0"/>
        <w:autoSpaceDN w:val="0"/>
        <w:adjustRightInd w:val="0"/>
        <w:jc w:val="both"/>
        <w:rPr>
          <w:rFonts w:ascii="Calibri" w:hAnsi="Calibri" w:cs="Calibri"/>
          <w:sz w:val="22"/>
          <w:szCs w:val="22"/>
          <w:lang w:val="en-GB"/>
        </w:rPr>
      </w:pPr>
      <w:r w:rsidRPr="008F0115">
        <w:rPr>
          <w:rFonts w:ascii="Calibri" w:hAnsi="Calibri" w:cs="Calibri"/>
          <w:sz w:val="22"/>
          <w:szCs w:val="22"/>
          <w:lang w:val="en-GB"/>
        </w:rPr>
        <w:t>English Language and Literature</w:t>
      </w:r>
      <w:r w:rsidR="00BE15C1" w:rsidRPr="008F0115">
        <w:rPr>
          <w:rFonts w:ascii="Calibri" w:hAnsi="Calibri" w:cs="Calibri"/>
          <w:sz w:val="22"/>
          <w:szCs w:val="22"/>
          <w:lang w:val="en-GB"/>
        </w:rPr>
        <w:t xml:space="preserve"> (</w:t>
      </w:r>
      <w:r w:rsidRPr="008F0115">
        <w:rPr>
          <w:rFonts w:ascii="Calibri" w:hAnsi="Calibri" w:cs="Calibri"/>
          <w:sz w:val="22"/>
          <w:szCs w:val="22"/>
          <w:lang w:val="en-GB"/>
        </w:rPr>
        <w:t>English</w:t>
      </w:r>
      <w:r w:rsidR="00BE15C1" w:rsidRPr="008F0115">
        <w:rPr>
          <w:rFonts w:ascii="Calibri" w:hAnsi="Calibri" w:cs="Calibri"/>
          <w:sz w:val="22"/>
          <w:szCs w:val="22"/>
          <w:lang w:val="en-GB"/>
        </w:rPr>
        <w:t>)</w:t>
      </w:r>
    </w:p>
    <w:p w14:paraId="38B1507C" w14:textId="6CE17512" w:rsidR="008C3794" w:rsidRPr="008F0115" w:rsidRDefault="008F0115" w:rsidP="00BE15C1">
      <w:pPr>
        <w:widowControl/>
        <w:numPr>
          <w:ilvl w:val="0"/>
          <w:numId w:val="27"/>
        </w:numPr>
        <w:autoSpaceDE w:val="0"/>
        <w:autoSpaceDN w:val="0"/>
        <w:adjustRightInd w:val="0"/>
        <w:jc w:val="both"/>
        <w:rPr>
          <w:rFonts w:ascii="Calibri" w:hAnsi="Calibri" w:cs="Calibri"/>
          <w:sz w:val="22"/>
          <w:szCs w:val="22"/>
          <w:lang w:val="en-GB"/>
        </w:rPr>
      </w:pPr>
      <w:r w:rsidRPr="008F0115">
        <w:rPr>
          <w:rFonts w:ascii="Calibri" w:hAnsi="Calibri" w:cs="Calibri"/>
          <w:sz w:val="22"/>
          <w:szCs w:val="22"/>
          <w:lang w:val="en-GB"/>
        </w:rPr>
        <w:t xml:space="preserve">English Language Teaching </w:t>
      </w:r>
      <w:r w:rsidR="00A60299" w:rsidRPr="008F0115">
        <w:rPr>
          <w:rFonts w:ascii="Calibri" w:hAnsi="Calibri" w:cs="Calibri"/>
          <w:sz w:val="22"/>
          <w:szCs w:val="22"/>
          <w:lang w:val="en-GB"/>
        </w:rPr>
        <w:t>(</w:t>
      </w:r>
      <w:r w:rsidRPr="008F0115">
        <w:rPr>
          <w:rFonts w:ascii="Calibri" w:hAnsi="Calibri" w:cs="Calibri"/>
          <w:sz w:val="22"/>
          <w:szCs w:val="22"/>
          <w:lang w:val="en-GB"/>
        </w:rPr>
        <w:t>English</w:t>
      </w:r>
      <w:r w:rsidR="00A60299" w:rsidRPr="008F0115">
        <w:rPr>
          <w:rFonts w:ascii="Calibri" w:hAnsi="Calibri" w:cs="Calibri"/>
          <w:sz w:val="22"/>
          <w:szCs w:val="22"/>
          <w:lang w:val="en-GB"/>
        </w:rPr>
        <w:t>)</w:t>
      </w:r>
    </w:p>
    <w:p w14:paraId="7FDCCFB3" w14:textId="50E858B7" w:rsidR="008F0115" w:rsidRPr="008F0115" w:rsidRDefault="008F0115" w:rsidP="00BE15C1">
      <w:pPr>
        <w:widowControl/>
        <w:numPr>
          <w:ilvl w:val="0"/>
          <w:numId w:val="27"/>
        </w:numPr>
        <w:autoSpaceDE w:val="0"/>
        <w:autoSpaceDN w:val="0"/>
        <w:adjustRightInd w:val="0"/>
        <w:jc w:val="both"/>
        <w:rPr>
          <w:rFonts w:ascii="Calibri" w:hAnsi="Calibri" w:cs="Calibri"/>
          <w:sz w:val="22"/>
          <w:szCs w:val="22"/>
          <w:lang w:val="en-GB"/>
        </w:rPr>
      </w:pPr>
      <w:r w:rsidRPr="008F0115">
        <w:rPr>
          <w:rFonts w:ascii="Calibri" w:hAnsi="Calibri" w:cs="Calibri"/>
          <w:sz w:val="22"/>
          <w:szCs w:val="22"/>
          <w:lang w:val="en-GB"/>
        </w:rPr>
        <w:t>Theology (Arabic)</w:t>
      </w:r>
    </w:p>
    <w:p w14:paraId="7FAE822A" w14:textId="773EA0F2" w:rsidR="00A60299" w:rsidRPr="008F0115" w:rsidRDefault="00A60299" w:rsidP="008C3794">
      <w:pPr>
        <w:widowControl/>
        <w:autoSpaceDE w:val="0"/>
        <w:autoSpaceDN w:val="0"/>
        <w:adjustRightInd w:val="0"/>
        <w:ind w:left="502"/>
        <w:jc w:val="both"/>
        <w:rPr>
          <w:rFonts w:ascii="Calibri" w:hAnsi="Calibri" w:cs="Calibri"/>
          <w:sz w:val="22"/>
          <w:szCs w:val="22"/>
          <w:lang w:val="en-GB"/>
        </w:rPr>
      </w:pPr>
      <w:r w:rsidRPr="008F0115">
        <w:rPr>
          <w:rFonts w:ascii="Calibri" w:hAnsi="Calibri" w:cs="Calibri"/>
          <w:sz w:val="22"/>
          <w:szCs w:val="22"/>
          <w:lang w:val="en-GB"/>
        </w:rPr>
        <w:t xml:space="preserve"> </w:t>
      </w:r>
    </w:p>
    <w:p w14:paraId="5B68EF5D" w14:textId="76F3DDD0" w:rsidR="00A60299" w:rsidRPr="008F0115" w:rsidRDefault="008F0115" w:rsidP="00EE1BE5">
      <w:pPr>
        <w:autoSpaceDE w:val="0"/>
        <w:autoSpaceDN w:val="0"/>
        <w:adjustRightInd w:val="0"/>
        <w:jc w:val="both"/>
        <w:rPr>
          <w:rFonts w:ascii="Calibri" w:hAnsi="Calibri" w:cs="Calibri"/>
          <w:b/>
          <w:bCs/>
          <w:sz w:val="22"/>
          <w:szCs w:val="22"/>
          <w:lang w:val="en-GB"/>
        </w:rPr>
      </w:pPr>
      <w:bookmarkStart w:id="7" w:name="_Hlk170294768"/>
      <w:r w:rsidRPr="008F0115">
        <w:rPr>
          <w:rFonts w:ascii="Calibri" w:hAnsi="Calibri" w:cs="Calibri"/>
          <w:b/>
          <w:bCs/>
          <w:color w:val="C00000"/>
          <w:lang w:val="en-GB"/>
        </w:rPr>
        <w:t>Examination Dates</w:t>
      </w:r>
      <w:r w:rsidR="008C3794" w:rsidRPr="008F0115">
        <w:rPr>
          <w:rFonts w:ascii="Calibri" w:hAnsi="Calibri" w:cs="Calibri"/>
          <w:sz w:val="22"/>
          <w:szCs w:val="22"/>
          <w:lang w:val="en-GB"/>
        </w:rPr>
        <w:t xml:space="preserve">: </w:t>
      </w:r>
      <w:r w:rsidR="00D32A18" w:rsidRPr="008F0115">
        <w:rPr>
          <w:rFonts w:ascii="Calibri" w:hAnsi="Calibri" w:cs="Calibri"/>
          <w:b/>
          <w:bCs/>
          <w:sz w:val="22"/>
          <w:szCs w:val="22"/>
          <w:lang w:val="en-GB"/>
        </w:rPr>
        <w:t xml:space="preserve">15-16 </w:t>
      </w:r>
      <w:r w:rsidRPr="008F0115">
        <w:rPr>
          <w:rFonts w:ascii="Calibri" w:hAnsi="Calibri" w:cs="Calibri"/>
          <w:b/>
          <w:bCs/>
          <w:sz w:val="22"/>
          <w:szCs w:val="22"/>
          <w:lang w:val="en-GB"/>
        </w:rPr>
        <w:t xml:space="preserve">September </w:t>
      </w:r>
      <w:r w:rsidR="00D32A18" w:rsidRPr="008F0115">
        <w:rPr>
          <w:rFonts w:ascii="Calibri" w:hAnsi="Calibri" w:cs="Calibri"/>
          <w:b/>
          <w:bCs/>
          <w:sz w:val="22"/>
          <w:szCs w:val="22"/>
          <w:lang w:val="en-GB"/>
        </w:rPr>
        <w:t>2026 (</w:t>
      </w:r>
      <w:r w:rsidRPr="008F0115">
        <w:rPr>
          <w:rFonts w:ascii="Calibri" w:hAnsi="Calibri" w:cs="Calibri"/>
          <w:b/>
          <w:bCs/>
          <w:sz w:val="22"/>
          <w:szCs w:val="22"/>
          <w:lang w:val="en-GB"/>
        </w:rPr>
        <w:t>English</w:t>
      </w:r>
      <w:r w:rsidR="00D32A18" w:rsidRPr="008F0115">
        <w:rPr>
          <w:rFonts w:ascii="Calibri" w:hAnsi="Calibri" w:cs="Calibri"/>
          <w:b/>
          <w:bCs/>
          <w:sz w:val="22"/>
          <w:szCs w:val="22"/>
          <w:lang w:val="en-GB"/>
        </w:rPr>
        <w:t>)</w:t>
      </w:r>
    </w:p>
    <w:p w14:paraId="039F62EB" w14:textId="54CD5B1E" w:rsidR="00D32A18" w:rsidRPr="008F0115" w:rsidRDefault="00D32A18" w:rsidP="00EE1BE5">
      <w:pPr>
        <w:autoSpaceDE w:val="0"/>
        <w:autoSpaceDN w:val="0"/>
        <w:adjustRightInd w:val="0"/>
        <w:jc w:val="both"/>
        <w:rPr>
          <w:rFonts w:ascii="Calibri" w:hAnsi="Calibri" w:cs="Calibri"/>
          <w:sz w:val="22"/>
          <w:szCs w:val="22"/>
          <w:lang w:val="en-GB"/>
        </w:rPr>
      </w:pPr>
      <w:r w:rsidRPr="008F0115">
        <w:rPr>
          <w:rFonts w:ascii="Calibri" w:hAnsi="Calibri" w:cs="Calibri"/>
          <w:b/>
          <w:bCs/>
          <w:sz w:val="22"/>
          <w:szCs w:val="22"/>
          <w:lang w:val="en-GB"/>
        </w:rPr>
        <w:tab/>
        <w:t xml:space="preserve">           17-18 </w:t>
      </w:r>
      <w:r w:rsidR="008F0115" w:rsidRPr="008F0115">
        <w:rPr>
          <w:rFonts w:ascii="Calibri" w:hAnsi="Calibri" w:cs="Calibri"/>
          <w:b/>
          <w:bCs/>
          <w:sz w:val="22"/>
          <w:szCs w:val="22"/>
          <w:lang w:val="en-GB"/>
        </w:rPr>
        <w:t>September</w:t>
      </w:r>
      <w:r w:rsidRPr="008F0115">
        <w:rPr>
          <w:rFonts w:ascii="Calibri" w:hAnsi="Calibri" w:cs="Calibri"/>
          <w:b/>
          <w:bCs/>
          <w:sz w:val="22"/>
          <w:szCs w:val="22"/>
          <w:lang w:val="en-GB"/>
        </w:rPr>
        <w:t xml:space="preserve"> 2026 (Ara</w:t>
      </w:r>
      <w:r w:rsidR="008F0115" w:rsidRPr="008F0115">
        <w:rPr>
          <w:rFonts w:ascii="Calibri" w:hAnsi="Calibri" w:cs="Calibri"/>
          <w:b/>
          <w:bCs/>
          <w:sz w:val="22"/>
          <w:szCs w:val="22"/>
          <w:lang w:val="en-GB"/>
        </w:rPr>
        <w:t>bic</w:t>
      </w:r>
      <w:r w:rsidRPr="008F0115">
        <w:rPr>
          <w:rFonts w:ascii="Calibri" w:hAnsi="Calibri" w:cs="Calibri"/>
          <w:b/>
          <w:bCs/>
          <w:sz w:val="22"/>
          <w:szCs w:val="22"/>
          <w:lang w:val="en-GB"/>
        </w:rPr>
        <w:t>)</w:t>
      </w:r>
    </w:p>
    <w:bookmarkEnd w:id="7"/>
    <w:p w14:paraId="3C5ACEF2" w14:textId="77777777" w:rsidR="008C3794" w:rsidRPr="008F0115" w:rsidRDefault="008C3794" w:rsidP="00A60299">
      <w:pPr>
        <w:autoSpaceDE w:val="0"/>
        <w:autoSpaceDN w:val="0"/>
        <w:adjustRightInd w:val="0"/>
        <w:ind w:left="426"/>
        <w:jc w:val="both"/>
        <w:rPr>
          <w:rFonts w:ascii="Calibri" w:hAnsi="Calibri" w:cs="Calibri"/>
          <w:sz w:val="22"/>
          <w:szCs w:val="22"/>
          <w:lang w:val="en-GB"/>
        </w:rPr>
      </w:pPr>
    </w:p>
    <w:p w14:paraId="28639684" w14:textId="77777777" w:rsidR="00A15A7F" w:rsidRPr="008F0115" w:rsidRDefault="00A15A7F" w:rsidP="00A60299">
      <w:pPr>
        <w:autoSpaceDE w:val="0"/>
        <w:autoSpaceDN w:val="0"/>
        <w:adjustRightInd w:val="0"/>
        <w:rPr>
          <w:rFonts w:ascii="Calibri" w:hAnsi="Calibri" w:cs="Calibri"/>
          <w:b/>
          <w:sz w:val="22"/>
          <w:szCs w:val="22"/>
          <w:u w:val="single"/>
          <w:lang w:val="en-GB"/>
        </w:rPr>
      </w:pPr>
    </w:p>
    <w:p w14:paraId="63B3B127" w14:textId="6612D4D5" w:rsidR="00A60299" w:rsidRPr="008F0115" w:rsidRDefault="00A60299" w:rsidP="00A60299">
      <w:pPr>
        <w:autoSpaceDE w:val="0"/>
        <w:autoSpaceDN w:val="0"/>
        <w:adjustRightInd w:val="0"/>
        <w:rPr>
          <w:rFonts w:ascii="Calibri" w:hAnsi="Calibri" w:cs="Calibri"/>
          <w:b/>
          <w:sz w:val="22"/>
          <w:szCs w:val="22"/>
          <w:u w:val="single"/>
          <w:lang w:val="en-GB"/>
        </w:rPr>
      </w:pPr>
      <w:r w:rsidRPr="008F0115">
        <w:rPr>
          <w:rFonts w:ascii="Calibri" w:hAnsi="Calibri" w:cs="Calibri"/>
          <w:b/>
          <w:sz w:val="22"/>
          <w:szCs w:val="22"/>
          <w:u w:val="single"/>
          <w:lang w:val="en-GB"/>
        </w:rPr>
        <w:t>T</w:t>
      </w:r>
      <w:r w:rsidR="008F0115" w:rsidRPr="008F0115">
        <w:rPr>
          <w:rFonts w:ascii="Calibri" w:hAnsi="Calibri" w:cs="Calibri"/>
          <w:b/>
          <w:sz w:val="22"/>
          <w:szCs w:val="22"/>
          <w:u w:val="single"/>
          <w:lang w:val="en-GB"/>
        </w:rPr>
        <w:t>urkish Language Proficiency Examination</w:t>
      </w:r>
    </w:p>
    <w:p w14:paraId="3EE103F8" w14:textId="1FE1AAB4" w:rsidR="00BE15C1" w:rsidRPr="008F0115" w:rsidRDefault="008F0115" w:rsidP="008F0115">
      <w:pPr>
        <w:pStyle w:val="ListeParagraf"/>
        <w:numPr>
          <w:ilvl w:val="0"/>
          <w:numId w:val="28"/>
        </w:numPr>
        <w:autoSpaceDE w:val="0"/>
        <w:autoSpaceDN w:val="0"/>
        <w:adjustRightInd w:val="0"/>
        <w:spacing w:line="276" w:lineRule="auto"/>
        <w:jc w:val="both"/>
        <w:rPr>
          <w:rFonts w:ascii="Calibri" w:hAnsi="Calibri" w:cs="Calibri"/>
          <w:sz w:val="22"/>
          <w:szCs w:val="22"/>
          <w:lang w:val="en-GB"/>
        </w:rPr>
      </w:pPr>
      <w:r w:rsidRPr="008F0115">
        <w:rPr>
          <w:rFonts w:ascii="Calibri" w:hAnsi="Calibri" w:cs="Calibri"/>
          <w:sz w:val="22"/>
          <w:szCs w:val="22"/>
          <w:lang w:val="en-GB"/>
        </w:rPr>
        <w:t xml:space="preserve">A Turkish Language Proficiency Examination will be administrated by the </w:t>
      </w:r>
      <w:proofErr w:type="spellStart"/>
      <w:r w:rsidR="00BE15C1" w:rsidRPr="008F0115">
        <w:rPr>
          <w:rFonts w:ascii="Calibri" w:hAnsi="Calibri" w:cs="Calibri"/>
          <w:sz w:val="22"/>
          <w:szCs w:val="22"/>
          <w:lang w:val="en-GB"/>
        </w:rPr>
        <w:t>Muş</w:t>
      </w:r>
      <w:proofErr w:type="spellEnd"/>
      <w:r w:rsidR="00BE15C1" w:rsidRPr="008F0115">
        <w:rPr>
          <w:rFonts w:ascii="Calibri" w:hAnsi="Calibri" w:cs="Calibri"/>
          <w:sz w:val="22"/>
          <w:szCs w:val="22"/>
          <w:lang w:val="en-GB"/>
        </w:rPr>
        <w:t xml:space="preserve"> Alparslan </w:t>
      </w:r>
      <w:proofErr w:type="spellStart"/>
      <w:r w:rsidR="00BE15C1" w:rsidRPr="008F0115">
        <w:rPr>
          <w:rFonts w:ascii="Calibri" w:hAnsi="Calibri" w:cs="Calibri"/>
          <w:sz w:val="22"/>
          <w:szCs w:val="22"/>
          <w:lang w:val="en-GB"/>
        </w:rPr>
        <w:t>Üniver</w:t>
      </w:r>
      <w:r w:rsidRPr="008F0115">
        <w:rPr>
          <w:rFonts w:ascii="Calibri" w:hAnsi="Calibri" w:cs="Calibri"/>
          <w:sz w:val="22"/>
          <w:szCs w:val="22"/>
          <w:lang w:val="en-GB"/>
        </w:rPr>
        <w:t>sity</w:t>
      </w:r>
      <w:proofErr w:type="spellEnd"/>
      <w:r w:rsidRPr="008F0115">
        <w:rPr>
          <w:rFonts w:ascii="Calibri" w:hAnsi="Calibri" w:cs="Calibri"/>
          <w:sz w:val="22"/>
          <w:szCs w:val="22"/>
          <w:lang w:val="en-GB"/>
        </w:rPr>
        <w:t xml:space="preserve"> Turkish and Foreign Language Teaching Application and Research Centre </w:t>
      </w:r>
      <w:r w:rsidR="008C3794" w:rsidRPr="008F0115">
        <w:rPr>
          <w:rFonts w:ascii="Calibri" w:hAnsi="Calibri" w:cs="Calibri"/>
          <w:sz w:val="22"/>
          <w:szCs w:val="22"/>
          <w:lang w:val="en-GB"/>
        </w:rPr>
        <w:t xml:space="preserve">(MAUN-TÖMER) </w:t>
      </w:r>
      <w:r w:rsidRPr="008F0115">
        <w:rPr>
          <w:rFonts w:ascii="Calibri" w:hAnsi="Calibri" w:cs="Calibri"/>
          <w:sz w:val="22"/>
          <w:szCs w:val="22"/>
          <w:lang w:val="en-GB"/>
        </w:rPr>
        <w:t xml:space="preserve">for students who have gained the right to enrol at the University. </w:t>
      </w:r>
    </w:p>
    <w:p w14:paraId="00F8FBAD" w14:textId="0BE43DB0" w:rsidR="00DC09BB" w:rsidRPr="008F0115" w:rsidRDefault="008F0115" w:rsidP="008F0115">
      <w:pPr>
        <w:pStyle w:val="ListeParagraf"/>
        <w:numPr>
          <w:ilvl w:val="0"/>
          <w:numId w:val="28"/>
        </w:numPr>
        <w:autoSpaceDE w:val="0"/>
        <w:autoSpaceDN w:val="0"/>
        <w:adjustRightInd w:val="0"/>
        <w:spacing w:line="276" w:lineRule="auto"/>
        <w:jc w:val="both"/>
        <w:rPr>
          <w:rFonts w:ascii="Calibri" w:hAnsi="Calibri" w:cs="Calibri"/>
          <w:sz w:val="22"/>
          <w:szCs w:val="22"/>
          <w:lang w:val="en-GB"/>
        </w:rPr>
      </w:pPr>
      <w:proofErr w:type="gramStart"/>
      <w:r w:rsidRPr="008F0115">
        <w:rPr>
          <w:rFonts w:ascii="Calibri" w:hAnsi="Calibri" w:cs="Calibri"/>
          <w:sz w:val="22"/>
          <w:szCs w:val="22"/>
          <w:lang w:val="en-GB"/>
        </w:rPr>
        <w:t>In order to</w:t>
      </w:r>
      <w:proofErr w:type="gramEnd"/>
      <w:r w:rsidRPr="008F0115">
        <w:rPr>
          <w:rFonts w:ascii="Calibri" w:hAnsi="Calibri" w:cs="Calibri"/>
          <w:sz w:val="22"/>
          <w:szCs w:val="22"/>
          <w:lang w:val="en-GB"/>
        </w:rPr>
        <w:t xml:space="preserve"> begin formal education, students must obtain at least a</w:t>
      </w:r>
      <w:r w:rsidRPr="008F0115">
        <w:rPr>
          <w:rStyle w:val="apple-converted-space"/>
          <w:rFonts w:ascii="Calibri" w:hAnsi="Calibri" w:cs="Calibri"/>
          <w:sz w:val="22"/>
          <w:szCs w:val="22"/>
          <w:lang w:val="en-GB"/>
        </w:rPr>
        <w:t> </w:t>
      </w:r>
      <w:r w:rsidRPr="008F0115">
        <w:rPr>
          <w:rStyle w:val="Gl"/>
          <w:rFonts w:ascii="Calibri" w:hAnsi="Calibri" w:cs="Calibri"/>
          <w:b w:val="0"/>
          <w:bCs w:val="0"/>
          <w:sz w:val="22"/>
          <w:szCs w:val="22"/>
          <w:lang w:val="en-GB"/>
        </w:rPr>
        <w:t>B2 level</w:t>
      </w:r>
      <w:r w:rsidRPr="008F0115">
        <w:rPr>
          <w:rStyle w:val="apple-converted-space"/>
          <w:rFonts w:ascii="Calibri" w:hAnsi="Calibri" w:cs="Calibri"/>
          <w:sz w:val="22"/>
          <w:szCs w:val="22"/>
          <w:lang w:val="en-GB"/>
        </w:rPr>
        <w:t> </w:t>
      </w:r>
      <w:r w:rsidRPr="008F0115">
        <w:rPr>
          <w:rFonts w:ascii="Calibri" w:hAnsi="Calibri" w:cs="Calibri"/>
          <w:sz w:val="22"/>
          <w:szCs w:val="22"/>
          <w:lang w:val="en-GB"/>
        </w:rPr>
        <w:t>score on this examination.</w:t>
      </w:r>
      <w:r w:rsidR="00DC09BB" w:rsidRPr="008F0115">
        <w:rPr>
          <w:rFonts w:ascii="Calibri" w:hAnsi="Calibri" w:cs="Calibri"/>
          <w:sz w:val="22"/>
          <w:szCs w:val="22"/>
          <w:lang w:val="en-GB"/>
        </w:rPr>
        <w:t xml:space="preserve"> </w:t>
      </w:r>
    </w:p>
    <w:p w14:paraId="6ADBD816" w14:textId="792C3051" w:rsidR="00DC09BB" w:rsidRPr="008F0115" w:rsidRDefault="008F0115" w:rsidP="008F0115">
      <w:pPr>
        <w:pStyle w:val="ListeParagraf"/>
        <w:numPr>
          <w:ilvl w:val="0"/>
          <w:numId w:val="28"/>
        </w:numPr>
        <w:autoSpaceDE w:val="0"/>
        <w:autoSpaceDN w:val="0"/>
        <w:adjustRightInd w:val="0"/>
        <w:spacing w:line="276" w:lineRule="auto"/>
        <w:jc w:val="both"/>
        <w:rPr>
          <w:rFonts w:ascii="Calibri" w:hAnsi="Calibri" w:cs="Calibri"/>
          <w:sz w:val="22"/>
          <w:szCs w:val="22"/>
          <w:lang w:val="en-GB"/>
        </w:rPr>
      </w:pPr>
      <w:r w:rsidRPr="008F0115">
        <w:rPr>
          <w:rFonts w:ascii="Calibri" w:hAnsi="Calibri" w:cs="Calibri"/>
          <w:sz w:val="22"/>
          <w:szCs w:val="22"/>
          <w:lang w:val="en-GB"/>
        </w:rPr>
        <w:t>Students who already possess a Turkish language proficiency certificate at the required level issued by another university or a public institution are not required to take the examination.</w:t>
      </w:r>
    </w:p>
    <w:p w14:paraId="252C82D1" w14:textId="77777777" w:rsidR="008F0115" w:rsidRPr="008F0115" w:rsidRDefault="008F0115" w:rsidP="008F0115">
      <w:pPr>
        <w:pStyle w:val="ListeParagraf"/>
        <w:numPr>
          <w:ilvl w:val="0"/>
          <w:numId w:val="28"/>
        </w:numPr>
        <w:autoSpaceDE w:val="0"/>
        <w:autoSpaceDN w:val="0"/>
        <w:adjustRightInd w:val="0"/>
        <w:spacing w:line="276" w:lineRule="auto"/>
        <w:jc w:val="both"/>
        <w:rPr>
          <w:rFonts w:ascii="Calibri" w:hAnsi="Calibri" w:cs="Calibri"/>
          <w:sz w:val="22"/>
          <w:szCs w:val="22"/>
          <w:lang w:val="en-GB"/>
        </w:rPr>
      </w:pPr>
      <w:r w:rsidRPr="008F0115">
        <w:rPr>
          <w:rFonts w:ascii="Calibri" w:hAnsi="Calibri" w:cs="Calibri"/>
          <w:sz w:val="22"/>
          <w:szCs w:val="22"/>
          <w:lang w:val="en-GB"/>
        </w:rPr>
        <w:t>Students who completed their entire secondary education in Türkiye</w:t>
      </w:r>
      <w:r w:rsidRPr="008F0115">
        <w:rPr>
          <w:rStyle w:val="apple-converted-space"/>
          <w:rFonts w:ascii="Calibri" w:hAnsi="Calibri" w:cs="Calibri"/>
          <w:sz w:val="22"/>
          <w:szCs w:val="22"/>
          <w:lang w:val="en-GB"/>
        </w:rPr>
        <w:t> </w:t>
      </w:r>
      <w:r w:rsidRPr="008F0115">
        <w:rPr>
          <w:rStyle w:val="Vurgu"/>
          <w:rFonts w:ascii="Calibri" w:hAnsi="Calibri" w:cs="Calibri"/>
          <w:sz w:val="22"/>
          <w:szCs w:val="22"/>
          <w:lang w:val="en-GB"/>
        </w:rPr>
        <w:t>(excluding Open High School graduates)</w:t>
      </w:r>
      <w:r w:rsidRPr="008F0115">
        <w:rPr>
          <w:rStyle w:val="apple-converted-space"/>
          <w:rFonts w:ascii="Calibri" w:hAnsi="Calibri" w:cs="Calibri"/>
          <w:sz w:val="22"/>
          <w:szCs w:val="22"/>
          <w:lang w:val="en-GB"/>
        </w:rPr>
        <w:t> </w:t>
      </w:r>
      <w:r w:rsidRPr="008F0115">
        <w:rPr>
          <w:rFonts w:ascii="Calibri" w:hAnsi="Calibri" w:cs="Calibri"/>
          <w:sz w:val="22"/>
          <w:szCs w:val="22"/>
          <w:lang w:val="en-GB"/>
        </w:rPr>
        <w:t>or who graduated from Turkish-medium high schools abroad are exempt from submitting a Turkish language proficiency certificate.</w:t>
      </w:r>
      <w:r w:rsidR="00DC09BB" w:rsidRPr="008F0115">
        <w:rPr>
          <w:rFonts w:ascii="Calibri" w:hAnsi="Calibri" w:cs="Calibri"/>
          <w:sz w:val="22"/>
          <w:szCs w:val="22"/>
          <w:lang w:val="en-GB"/>
        </w:rPr>
        <w:t xml:space="preserve"> </w:t>
      </w:r>
    </w:p>
    <w:p w14:paraId="4EB51FA1" w14:textId="2EC3B611" w:rsidR="00D32A18" w:rsidRPr="008F0115" w:rsidRDefault="008F0115" w:rsidP="008F0115">
      <w:pPr>
        <w:pStyle w:val="ListeParagraf"/>
        <w:numPr>
          <w:ilvl w:val="0"/>
          <w:numId w:val="28"/>
        </w:numPr>
        <w:autoSpaceDE w:val="0"/>
        <w:autoSpaceDN w:val="0"/>
        <w:adjustRightInd w:val="0"/>
        <w:spacing w:line="276" w:lineRule="auto"/>
        <w:jc w:val="both"/>
        <w:rPr>
          <w:rFonts w:ascii="Calibri" w:hAnsi="Calibri" w:cs="Calibri"/>
          <w:sz w:val="22"/>
          <w:szCs w:val="22"/>
          <w:lang w:val="en-GB"/>
        </w:rPr>
      </w:pPr>
      <w:r w:rsidRPr="008F0115">
        <w:rPr>
          <w:rFonts w:ascii="Calibri" w:hAnsi="Calibri" w:cs="Calibri"/>
          <w:sz w:val="22"/>
          <w:szCs w:val="22"/>
          <w:lang w:val="en-GB"/>
        </w:rPr>
        <w:t>Students admitted to programs whose language of instruction is</w:t>
      </w:r>
      <w:r w:rsidRPr="008F0115">
        <w:rPr>
          <w:rStyle w:val="apple-converted-space"/>
          <w:rFonts w:ascii="Calibri" w:hAnsi="Calibri" w:cs="Calibri"/>
          <w:sz w:val="22"/>
          <w:szCs w:val="22"/>
          <w:lang w:val="en-GB"/>
        </w:rPr>
        <w:t> </w:t>
      </w:r>
      <w:r w:rsidRPr="008F0115">
        <w:rPr>
          <w:rStyle w:val="Gl"/>
          <w:rFonts w:ascii="Calibri" w:hAnsi="Calibri" w:cs="Calibri"/>
          <w:b w:val="0"/>
          <w:bCs w:val="0"/>
          <w:sz w:val="22"/>
          <w:szCs w:val="22"/>
          <w:lang w:val="en-GB"/>
        </w:rPr>
        <w:t>English</w:t>
      </w:r>
      <w:r w:rsidRPr="008F0115">
        <w:rPr>
          <w:rStyle w:val="apple-converted-space"/>
          <w:rFonts w:ascii="Calibri" w:hAnsi="Calibri" w:cs="Calibri"/>
          <w:sz w:val="22"/>
          <w:szCs w:val="22"/>
          <w:lang w:val="en-GB"/>
        </w:rPr>
        <w:t> </w:t>
      </w:r>
      <w:r w:rsidRPr="008F0115">
        <w:rPr>
          <w:rFonts w:ascii="Calibri" w:hAnsi="Calibri" w:cs="Calibri"/>
          <w:sz w:val="22"/>
          <w:szCs w:val="22"/>
          <w:lang w:val="en-GB"/>
        </w:rPr>
        <w:t>are not required to submit a Turkish language proficiency certificate.</w:t>
      </w:r>
    </w:p>
    <w:p w14:paraId="1E68572A" w14:textId="57BB3814" w:rsidR="008F0115" w:rsidRPr="008F0115" w:rsidRDefault="008F0115" w:rsidP="00D32A18">
      <w:pPr>
        <w:autoSpaceDE w:val="0"/>
        <w:autoSpaceDN w:val="0"/>
        <w:adjustRightInd w:val="0"/>
        <w:jc w:val="both"/>
        <w:rPr>
          <w:rFonts w:ascii="Calibri" w:hAnsi="Calibri" w:cs="Calibri"/>
          <w:b/>
          <w:bCs/>
          <w:color w:val="C00000"/>
          <w:sz w:val="22"/>
          <w:szCs w:val="22"/>
          <w:lang w:val="en-GB"/>
        </w:rPr>
      </w:pPr>
      <w:r w:rsidRPr="008F0115">
        <w:rPr>
          <w:rFonts w:ascii="Calibri" w:hAnsi="Calibri" w:cs="Calibri"/>
          <w:b/>
          <w:bCs/>
          <w:color w:val="C00000"/>
          <w:sz w:val="22"/>
          <w:szCs w:val="22"/>
          <w:lang w:val="en-GB"/>
        </w:rPr>
        <w:t xml:space="preserve">The date of the Turkish Language Proficiency Examination will be announced </w:t>
      </w:r>
      <w:proofErr w:type="gramStart"/>
      <w:r w:rsidRPr="008F0115">
        <w:rPr>
          <w:rFonts w:ascii="Calibri" w:hAnsi="Calibri" w:cs="Calibri"/>
          <w:b/>
          <w:bCs/>
          <w:color w:val="C00000"/>
          <w:sz w:val="22"/>
          <w:szCs w:val="22"/>
          <w:lang w:val="en-GB"/>
        </w:rPr>
        <w:t>at a later date</w:t>
      </w:r>
      <w:proofErr w:type="gramEnd"/>
      <w:r w:rsidRPr="008F0115">
        <w:rPr>
          <w:rFonts w:ascii="Calibri" w:hAnsi="Calibri" w:cs="Calibri"/>
          <w:b/>
          <w:bCs/>
          <w:color w:val="C00000"/>
          <w:sz w:val="22"/>
          <w:szCs w:val="22"/>
          <w:lang w:val="en-GB"/>
        </w:rPr>
        <w:t>.</w:t>
      </w:r>
    </w:p>
    <w:p w14:paraId="4624F04C" w14:textId="77777777" w:rsidR="00A60299" w:rsidRPr="008F0115" w:rsidRDefault="00A60299" w:rsidP="00A60299">
      <w:pPr>
        <w:autoSpaceDE w:val="0"/>
        <w:autoSpaceDN w:val="0"/>
        <w:adjustRightInd w:val="0"/>
        <w:jc w:val="both"/>
        <w:rPr>
          <w:rFonts w:ascii="Calibri" w:hAnsi="Calibri" w:cs="Calibri"/>
          <w:sz w:val="22"/>
          <w:szCs w:val="22"/>
          <w:lang w:val="en-GB"/>
        </w:rPr>
      </w:pPr>
    </w:p>
    <w:p w14:paraId="22B92587" w14:textId="77777777" w:rsidR="005D10F3" w:rsidRPr="008F0115" w:rsidRDefault="005D10F3" w:rsidP="00A60299">
      <w:pPr>
        <w:autoSpaceDE w:val="0"/>
        <w:autoSpaceDN w:val="0"/>
        <w:adjustRightInd w:val="0"/>
        <w:jc w:val="both"/>
        <w:rPr>
          <w:rFonts w:ascii="Calibri" w:hAnsi="Calibri" w:cs="Calibri"/>
          <w:sz w:val="22"/>
          <w:szCs w:val="22"/>
          <w:lang w:val="en-GB"/>
        </w:rPr>
      </w:pPr>
    </w:p>
    <w:p w14:paraId="6950B505" w14:textId="77777777" w:rsidR="005D10F3" w:rsidRPr="008F0115" w:rsidRDefault="005D10F3" w:rsidP="00A60299">
      <w:pPr>
        <w:autoSpaceDE w:val="0"/>
        <w:autoSpaceDN w:val="0"/>
        <w:adjustRightInd w:val="0"/>
        <w:jc w:val="both"/>
        <w:rPr>
          <w:rFonts w:ascii="Calibri" w:hAnsi="Calibri" w:cs="Calibri"/>
          <w:sz w:val="22"/>
          <w:szCs w:val="22"/>
          <w:lang w:val="en-GB"/>
        </w:rPr>
      </w:pPr>
    </w:p>
    <w:p w14:paraId="1A844CBA" w14:textId="77777777" w:rsidR="005D10F3" w:rsidRPr="008F0115" w:rsidRDefault="005D10F3" w:rsidP="00A60299">
      <w:pPr>
        <w:autoSpaceDE w:val="0"/>
        <w:autoSpaceDN w:val="0"/>
        <w:adjustRightInd w:val="0"/>
        <w:jc w:val="both"/>
        <w:rPr>
          <w:rFonts w:ascii="Calibri" w:hAnsi="Calibri" w:cs="Calibri"/>
          <w:sz w:val="22"/>
          <w:szCs w:val="22"/>
          <w:lang w:val="en-GB"/>
        </w:rPr>
      </w:pPr>
    </w:p>
    <w:p w14:paraId="261E0763" w14:textId="77777777" w:rsidR="005D10F3" w:rsidRPr="008F0115" w:rsidRDefault="005D10F3" w:rsidP="00A60299">
      <w:pPr>
        <w:autoSpaceDE w:val="0"/>
        <w:autoSpaceDN w:val="0"/>
        <w:adjustRightInd w:val="0"/>
        <w:jc w:val="both"/>
        <w:rPr>
          <w:rFonts w:ascii="Calibri" w:hAnsi="Calibri" w:cs="Calibri"/>
          <w:sz w:val="22"/>
          <w:szCs w:val="22"/>
          <w:lang w:val="en-GB"/>
        </w:rPr>
      </w:pPr>
    </w:p>
    <w:p w14:paraId="286DA271" w14:textId="2522B541" w:rsidR="00F63CEE" w:rsidRPr="008F0115" w:rsidRDefault="005D10F3" w:rsidP="005D10F3">
      <w:pPr>
        <w:pStyle w:val="Default"/>
        <w:ind w:right="-284"/>
        <w:rPr>
          <w:rFonts w:ascii="Calibri" w:eastAsia="Times New Roman" w:hAnsi="Calibri" w:cs="Calibri"/>
          <w:color w:val="auto"/>
          <w:sz w:val="22"/>
          <w:szCs w:val="22"/>
          <w:lang w:val="en-GB" w:eastAsia="tr-TR"/>
        </w:rPr>
      </w:pPr>
      <w:r w:rsidRPr="008F0115">
        <w:rPr>
          <w:rFonts w:ascii="Calibri" w:eastAsia="Times New Roman" w:hAnsi="Calibri" w:cs="Calibri"/>
          <w:b/>
          <w:bCs/>
          <w:color w:val="C00000"/>
          <w:sz w:val="28"/>
          <w:szCs w:val="28"/>
          <w:u w:val="single"/>
          <w:lang w:val="en-GB" w:eastAsia="tr-TR"/>
        </w:rPr>
        <w:t>Not</w:t>
      </w:r>
      <w:r w:rsidR="008F0115" w:rsidRPr="008F0115">
        <w:rPr>
          <w:rFonts w:ascii="Calibri" w:eastAsia="Times New Roman" w:hAnsi="Calibri" w:cs="Calibri"/>
          <w:b/>
          <w:bCs/>
          <w:color w:val="C00000"/>
          <w:sz w:val="28"/>
          <w:szCs w:val="28"/>
          <w:u w:val="single"/>
          <w:lang w:val="en-GB" w:eastAsia="tr-TR"/>
        </w:rPr>
        <w:t>e</w:t>
      </w:r>
      <w:r w:rsidRPr="008F0115">
        <w:rPr>
          <w:rFonts w:ascii="Calibri" w:eastAsia="Times New Roman" w:hAnsi="Calibri" w:cs="Calibri"/>
          <w:b/>
          <w:bCs/>
          <w:color w:val="C00000"/>
          <w:sz w:val="28"/>
          <w:szCs w:val="28"/>
          <w:u w:val="single"/>
          <w:lang w:val="en-GB" w:eastAsia="tr-TR"/>
        </w:rPr>
        <w:t>:</w:t>
      </w:r>
      <w:r w:rsidRPr="008F0115">
        <w:rPr>
          <w:rFonts w:ascii="Calibri" w:eastAsia="Times New Roman" w:hAnsi="Calibri" w:cs="Calibri"/>
          <w:color w:val="C00000"/>
          <w:sz w:val="22"/>
          <w:szCs w:val="22"/>
          <w:lang w:val="en-GB" w:eastAsia="tr-TR"/>
        </w:rPr>
        <w:t xml:space="preserve"> </w:t>
      </w:r>
      <w:r w:rsidR="008F0115" w:rsidRPr="008F0115">
        <w:rPr>
          <w:rFonts w:ascii="Calibri" w:eastAsia="Times New Roman" w:hAnsi="Calibri" w:cs="Calibri"/>
          <w:color w:val="000000" w:themeColor="text1"/>
          <w:sz w:val="22"/>
          <w:szCs w:val="22"/>
          <w:lang w:val="en-GB" w:eastAsia="tr-TR"/>
        </w:rPr>
        <w:t xml:space="preserve">For any inquiries or assistance, please contact us at </w:t>
      </w:r>
      <w:hyperlink r:id="rId9" w:history="1">
        <w:r w:rsidRPr="008F0115">
          <w:rPr>
            <w:rStyle w:val="Kpr"/>
            <w:rFonts w:ascii="Calibri" w:eastAsia="Times New Roman" w:hAnsi="Calibri" w:cs="Calibri"/>
            <w:b/>
            <w:bCs/>
            <w:lang w:val="en-GB" w:eastAsia="tr-TR"/>
          </w:rPr>
          <w:t>yabanci@alparslan.edu.tr</w:t>
        </w:r>
      </w:hyperlink>
      <w:r w:rsidRPr="008F0115">
        <w:rPr>
          <w:rFonts w:ascii="Calibri" w:eastAsia="Times New Roman" w:hAnsi="Calibri" w:cs="Calibri"/>
          <w:b/>
          <w:bCs/>
          <w:color w:val="auto"/>
          <w:lang w:val="en-GB" w:eastAsia="tr-TR"/>
        </w:rPr>
        <w:t xml:space="preserve"> </w:t>
      </w:r>
    </w:p>
    <w:p w14:paraId="6E0AF0B5" w14:textId="177D449A" w:rsidR="00A07B6D" w:rsidRPr="008F0115" w:rsidRDefault="00A07B6D" w:rsidP="00F63CEE">
      <w:pPr>
        <w:rPr>
          <w:rFonts w:ascii="Calibri" w:hAnsi="Calibri" w:cs="Calibri"/>
          <w:lang w:val="en-GB"/>
        </w:rPr>
      </w:pPr>
    </w:p>
    <w:sectPr w:rsidR="00A07B6D" w:rsidRPr="008F0115" w:rsidSect="007B3D08">
      <w:headerReference w:type="default" r:id="rId10"/>
      <w:footerReference w:type="default" r:id="rId11"/>
      <w:pgSz w:w="11906" w:h="16838"/>
      <w:pgMar w:top="1589" w:right="1133" w:bottom="993"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47D1" w14:textId="77777777" w:rsidR="007C5E08" w:rsidRDefault="007C5E08" w:rsidP="00A07B6D">
      <w:r>
        <w:separator/>
      </w:r>
    </w:p>
  </w:endnote>
  <w:endnote w:type="continuationSeparator" w:id="0">
    <w:p w14:paraId="0460824B" w14:textId="77777777" w:rsidR="007C5E08" w:rsidRDefault="007C5E08" w:rsidP="00A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20B0604020202020204"/>
    <w:charset w:val="00"/>
    <w:family w:val="roman"/>
    <w:pitch w:val="default"/>
  </w:font>
  <w:font w:name="Zilla Slab Medium">
    <w:altName w:val="Times New Roman"/>
    <w:panose1 w:val="020B0604020202020204"/>
    <w:charset w:val="A2"/>
    <w:family w:val="auto"/>
    <w:pitch w:val="variable"/>
    <w:sig w:usb0="A00000FF" w:usb1="5001E47B" w:usb2="00000000" w:usb3="00000000" w:csb0="0000009B" w:csb1="00000000"/>
  </w:font>
  <w:font w:name="Zilla Slab Light">
    <w:altName w:val="Times New Roman"/>
    <w:panose1 w:val="020B0604020202020204"/>
    <w:charset w:val="A2"/>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148996"/>
      <w:docPartObj>
        <w:docPartGallery w:val="Page Numbers (Bottom of Page)"/>
        <w:docPartUnique/>
      </w:docPartObj>
    </w:sdtPr>
    <w:sdtEndPr/>
    <w:sdtContent>
      <w:p w14:paraId="7EDF0B06" w14:textId="4E5870D0" w:rsidR="008222DF" w:rsidRDefault="008222DF">
        <w:pPr>
          <w:pStyle w:val="AltBilgi"/>
          <w:jc w:val="center"/>
        </w:pPr>
        <w:r>
          <w:rPr>
            <w:noProof/>
          </w:rPr>
          <mc:AlternateContent>
            <mc:Choice Requires="wps">
              <w:drawing>
                <wp:inline distT="0" distB="0" distL="0" distR="0" wp14:anchorId="468C8566" wp14:editId="58C4FDCE">
                  <wp:extent cx="5467350" cy="45085"/>
                  <wp:effectExtent l="9525" t="9525" r="0" b="2540"/>
                  <wp:docPr id="1471588001" name="Akış Çizelgesi: Karar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0C8F4D4" id="_x0000_t110" coordsize="21600,21600" o:spt="110" path="m10800,l,10800,10800,21600,21600,10800xe">
                  <v:stroke joinstyle="miter"/>
                  <v:path gradientshapeok="t" o:connecttype="rect" textboxrect="5400,5400,16200,16200"/>
                </v:shapetype>
                <v:shape id="Akış Çizelgesi: Karar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" fillcolor="black" stroked="f">
                  <v:fill r:id="rId1" o:title="" type="pattern"/>
                  <w10:anchorlock/>
                </v:shape>
              </w:pict>
            </mc:Fallback>
          </mc:AlternateContent>
        </w:r>
      </w:p>
      <w:p w14:paraId="4DB6E3A8" w14:textId="5605FFFC" w:rsidR="008222DF" w:rsidRDefault="008222DF">
        <w:pPr>
          <w:pStyle w:val="AltBilgi"/>
          <w:jc w:val="center"/>
        </w:pPr>
        <w:r>
          <w:fldChar w:fldCharType="begin"/>
        </w:r>
        <w:r>
          <w:instrText>PAGE    \* MERGEFORMAT</w:instrText>
        </w:r>
        <w:r>
          <w:fldChar w:fldCharType="separate"/>
        </w:r>
        <w:r w:rsidR="00026D61">
          <w:rPr>
            <w:noProof/>
          </w:rPr>
          <w:t>6</w:t>
        </w:r>
        <w:r>
          <w:fldChar w:fldCharType="end"/>
        </w:r>
      </w:p>
    </w:sdtContent>
  </w:sdt>
  <w:p w14:paraId="3DB889B6" w14:textId="77777777" w:rsidR="008222DF" w:rsidRDefault="008222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31CC" w14:textId="77777777" w:rsidR="007C5E08" w:rsidRDefault="007C5E08" w:rsidP="00A07B6D">
      <w:r>
        <w:separator/>
      </w:r>
    </w:p>
  </w:footnote>
  <w:footnote w:type="continuationSeparator" w:id="0">
    <w:p w14:paraId="6012C399" w14:textId="77777777" w:rsidR="007C5E08" w:rsidRDefault="007C5E08" w:rsidP="00A0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AD58" w14:textId="6FD8ABC0" w:rsidR="008222DF" w:rsidRPr="00A07B6D" w:rsidRDefault="008222DF" w:rsidP="00A07B6D">
    <w:pPr>
      <w:pStyle w:val="stBilgi"/>
      <w:jc w:val="center"/>
      <w:rPr>
        <w:rFonts w:ascii="Zilla Slab Medium" w:hAnsi="Zilla Slab Medium"/>
        <w:b/>
        <w:bCs/>
        <w:sz w:val="22"/>
        <w:szCs w:val="22"/>
      </w:rPr>
    </w:pPr>
    <w:r w:rsidRPr="00A07B6D">
      <w:rPr>
        <w:rFonts w:ascii="Zilla Slab Medium" w:hAnsi="Zilla Slab Medium"/>
        <w:b/>
        <w:bCs/>
        <w:noProof/>
        <w:sz w:val="22"/>
        <w:szCs w:val="22"/>
      </w:rPr>
      <w:drawing>
        <wp:anchor distT="0" distB="0" distL="114300" distR="114300" simplePos="0" relativeHeight="251658240" behindDoc="0" locked="0" layoutInCell="1" allowOverlap="1" wp14:anchorId="49A157F8" wp14:editId="10006B5D">
          <wp:simplePos x="0" y="0"/>
          <wp:positionH relativeFrom="column">
            <wp:posOffset>2901315</wp:posOffset>
          </wp:positionH>
          <wp:positionV relativeFrom="paragraph">
            <wp:posOffset>-284480</wp:posOffset>
          </wp:positionV>
          <wp:extent cx="266700" cy="266700"/>
          <wp:effectExtent l="0" t="0" r="0" b="0"/>
          <wp:wrapThrough wrapText="bothSides">
            <wp:wrapPolygon edited="0">
              <wp:start x="0" y="0"/>
              <wp:lineTo x="0" y="20057"/>
              <wp:lineTo x="20057" y="20057"/>
              <wp:lineTo x="20057" y="0"/>
              <wp:lineTo x="0" y="0"/>
            </wp:wrapPolygon>
          </wp:wrapThrough>
          <wp:docPr id="1310552653" name="Resim 1" descr="logo, simge, sembol, kırmızı,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8630" name="Resim 1" descr="logo, simge, sembol, kırmızı,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RPr="00A07B6D">
      <w:rPr>
        <w:rFonts w:ascii="Zilla Slab Medium" w:hAnsi="Zilla Slab Medium"/>
        <w:b/>
        <w:bCs/>
        <w:sz w:val="22"/>
        <w:szCs w:val="22"/>
      </w:rPr>
      <w:t xml:space="preserve">MUŞ ALPARSLAN </w:t>
    </w:r>
    <w:r w:rsidR="00D018DB">
      <w:rPr>
        <w:rFonts w:ascii="Zilla Slab Medium" w:hAnsi="Zilla Slab Medium"/>
        <w:b/>
        <w:bCs/>
        <w:sz w:val="22"/>
        <w:szCs w:val="22"/>
      </w:rPr>
      <w:t>UNIVERSITY</w:t>
    </w:r>
  </w:p>
  <w:p w14:paraId="22F2C7EA" w14:textId="213608A7" w:rsidR="008222DF" w:rsidRPr="001C4A55" w:rsidRDefault="008222DF" w:rsidP="00A07B6D">
    <w:pPr>
      <w:pStyle w:val="stBilgi"/>
      <w:jc w:val="center"/>
      <w:rPr>
        <w:rFonts w:ascii="Zilla Slab Light" w:hAnsi="Zilla Slab Light"/>
        <w:sz w:val="20"/>
        <w:szCs w:val="20"/>
        <w:u w:val="single"/>
      </w:rPr>
    </w:pPr>
    <w:r>
      <w:rPr>
        <w:rFonts w:ascii="Zilla Slab Light" w:hAnsi="Zilla Slab Light"/>
        <w:noProof/>
        <w:sz w:val="20"/>
        <w:szCs w:val="20"/>
        <w14:ligatures w14:val="standardContextual"/>
      </w:rPr>
      <mc:AlternateContent>
        <mc:Choice Requires="wps">
          <w:drawing>
            <wp:anchor distT="0" distB="0" distL="114300" distR="114300" simplePos="0" relativeHeight="251659264" behindDoc="0" locked="0" layoutInCell="1" allowOverlap="1" wp14:anchorId="6251E651" wp14:editId="25BB42CC">
              <wp:simplePos x="0" y="0"/>
              <wp:positionH relativeFrom="column">
                <wp:posOffset>-866951</wp:posOffset>
              </wp:positionH>
              <wp:positionV relativeFrom="paragraph">
                <wp:posOffset>193040</wp:posOffset>
              </wp:positionV>
              <wp:extent cx="7620000" cy="32426"/>
              <wp:effectExtent l="0" t="0" r="19050" b="24765"/>
              <wp:wrapNone/>
              <wp:docPr id="80356901" name="Düz Bağlayıcı 3"/>
              <wp:cNvGraphicFramePr/>
              <a:graphic xmlns:a="http://schemas.openxmlformats.org/drawingml/2006/main">
                <a:graphicData uri="http://schemas.microsoft.com/office/word/2010/wordprocessingShape">
                  <wps:wsp>
                    <wps:cNvCnPr/>
                    <wps:spPr>
                      <a:xfrm flipV="1">
                        <a:off x="0" y="0"/>
                        <a:ext cx="7620000" cy="324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F2122" id="Düz Bağlayıcı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25pt,15.2pt" to="531.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" strokecolor="#156082 [3204]" strokeweight=".5pt">
              <v:stroke joinstyle="miter"/>
            </v:line>
          </w:pict>
        </mc:Fallback>
      </mc:AlternateContent>
    </w:r>
    <w:r w:rsidR="00D018DB">
      <w:rPr>
        <w:rFonts w:ascii="Zilla Slab Light" w:hAnsi="Zilla Slab Light"/>
        <w:sz w:val="20"/>
        <w:szCs w:val="20"/>
      </w:rPr>
      <w:t>INTERNATIONAL STUDENT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A75"/>
    <w:multiLevelType w:val="hybridMultilevel"/>
    <w:tmpl w:val="F436536C"/>
    <w:lvl w:ilvl="0" w:tplc="B0F8C6B0">
      <w:start w:val="1"/>
      <w:numFmt w:val="decimal"/>
      <w:lvlText w:val="%1-"/>
      <w:lvlJc w:val="left"/>
      <w:pPr>
        <w:ind w:left="928" w:hanging="360"/>
      </w:pPr>
      <w:rPr>
        <w:rFonts w:hint="default"/>
      </w:rPr>
    </w:lvl>
    <w:lvl w:ilvl="1" w:tplc="E82A5938">
      <w:start w:val="1"/>
      <w:numFmt w:val="lowerLetter"/>
      <w:lvlText w:val="%2)"/>
      <w:lvlJc w:val="left"/>
      <w:pPr>
        <w:ind w:left="1648" w:hanging="360"/>
      </w:pPr>
      <w:rPr>
        <w:rFonts w:hint="default"/>
      </w:r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124920E4"/>
    <w:multiLevelType w:val="multilevel"/>
    <w:tmpl w:val="F54AB702"/>
    <w:lvl w:ilvl="0">
      <w:start w:val="19"/>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07ED2"/>
    <w:multiLevelType w:val="hybridMultilevel"/>
    <w:tmpl w:val="383CE8CE"/>
    <w:lvl w:ilvl="0" w:tplc="CB448CF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1C9244CC"/>
    <w:multiLevelType w:val="hybridMultilevel"/>
    <w:tmpl w:val="30489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3B0E3F"/>
    <w:multiLevelType w:val="multilevel"/>
    <w:tmpl w:val="23B89C58"/>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06ADC"/>
    <w:multiLevelType w:val="hybridMultilevel"/>
    <w:tmpl w:val="13F2ADA0"/>
    <w:lvl w:ilvl="0" w:tplc="04E8A60E">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4B27645"/>
    <w:multiLevelType w:val="hybridMultilevel"/>
    <w:tmpl w:val="9088389C"/>
    <w:lvl w:ilvl="0" w:tplc="95240C3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E80E7A">
      <w:start w:val="1"/>
      <w:numFmt w:val="decimal"/>
      <w:lvlRestart w:val="0"/>
      <w:lvlText w:val="%2)"/>
      <w:lvlJc w:val="left"/>
      <w:pPr>
        <w:ind w:left="10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2" w:tplc="B59CD08A">
      <w:start w:val="1"/>
      <w:numFmt w:val="lowerRoman"/>
      <w:lvlText w:val="%3"/>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2CEA5E2">
      <w:start w:val="1"/>
      <w:numFmt w:val="decimal"/>
      <w:lvlText w:val="%4"/>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5EAA640">
      <w:start w:val="1"/>
      <w:numFmt w:val="lowerLetter"/>
      <w:lvlText w:val="%5"/>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528708">
      <w:start w:val="1"/>
      <w:numFmt w:val="lowerRoman"/>
      <w:lvlText w:val="%6"/>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8AB7E0">
      <w:start w:val="1"/>
      <w:numFmt w:val="decimal"/>
      <w:lvlText w:val="%7"/>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3FC014E">
      <w:start w:val="1"/>
      <w:numFmt w:val="lowerLetter"/>
      <w:lvlText w:val="%8"/>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2106C70">
      <w:start w:val="1"/>
      <w:numFmt w:val="lowerRoman"/>
      <w:lvlText w:val="%9"/>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DE6A58"/>
    <w:multiLevelType w:val="hybridMultilevel"/>
    <w:tmpl w:val="0B8429DC"/>
    <w:lvl w:ilvl="0" w:tplc="FFFFFFFF">
      <w:start w:val="1"/>
      <w:numFmt w:val="decimal"/>
      <w:lvlText w:val="%1-"/>
      <w:lvlJc w:val="left"/>
      <w:pPr>
        <w:ind w:left="502" w:hanging="360"/>
      </w:pPr>
      <w:rPr>
        <w:rFonts w:hint="default"/>
        <w:b/>
        <w:color w:val="000000"/>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26276F54"/>
    <w:multiLevelType w:val="hybridMultilevel"/>
    <w:tmpl w:val="B71C3738"/>
    <w:lvl w:ilvl="0" w:tplc="EB04A11A">
      <w:start w:val="1"/>
      <w:numFmt w:val="decimal"/>
      <w:lvlText w:val="%1-"/>
      <w:lvlJc w:val="left"/>
      <w:pPr>
        <w:ind w:left="644" w:hanging="360"/>
      </w:pPr>
      <w:rPr>
        <w:rFonts w:hint="default"/>
        <w:b/>
        <w:color w:val="auto"/>
        <w:sz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27564855"/>
    <w:multiLevelType w:val="hybridMultilevel"/>
    <w:tmpl w:val="B88416B2"/>
    <w:lvl w:ilvl="0" w:tplc="B0F8C6B0">
      <w:start w:val="1"/>
      <w:numFmt w:val="decimal"/>
      <w:lvlText w:val="%1-"/>
      <w:lvlJc w:val="left"/>
      <w:pPr>
        <w:ind w:left="1317" w:hanging="360"/>
      </w:pPr>
      <w:rPr>
        <w:rFonts w:hint="default"/>
      </w:rPr>
    </w:lvl>
    <w:lvl w:ilvl="1" w:tplc="B0F8C6B0">
      <w:start w:val="1"/>
      <w:numFmt w:val="decimal"/>
      <w:lvlText w:val="%2-"/>
      <w:lvlJc w:val="left"/>
      <w:pPr>
        <w:ind w:left="2037" w:hanging="360"/>
      </w:pPr>
      <w:rPr>
        <w:rFonts w:hint="default"/>
      </w:rPr>
    </w:lvl>
    <w:lvl w:ilvl="2" w:tplc="041F001B" w:tentative="1">
      <w:start w:val="1"/>
      <w:numFmt w:val="lowerRoman"/>
      <w:lvlText w:val="%3."/>
      <w:lvlJc w:val="right"/>
      <w:pPr>
        <w:ind w:left="2757" w:hanging="180"/>
      </w:pPr>
    </w:lvl>
    <w:lvl w:ilvl="3" w:tplc="041F000F" w:tentative="1">
      <w:start w:val="1"/>
      <w:numFmt w:val="decimal"/>
      <w:lvlText w:val="%4."/>
      <w:lvlJc w:val="left"/>
      <w:pPr>
        <w:ind w:left="3477" w:hanging="360"/>
      </w:pPr>
    </w:lvl>
    <w:lvl w:ilvl="4" w:tplc="041F0019" w:tentative="1">
      <w:start w:val="1"/>
      <w:numFmt w:val="lowerLetter"/>
      <w:lvlText w:val="%5."/>
      <w:lvlJc w:val="left"/>
      <w:pPr>
        <w:ind w:left="4197" w:hanging="360"/>
      </w:pPr>
    </w:lvl>
    <w:lvl w:ilvl="5" w:tplc="041F001B" w:tentative="1">
      <w:start w:val="1"/>
      <w:numFmt w:val="lowerRoman"/>
      <w:lvlText w:val="%6."/>
      <w:lvlJc w:val="right"/>
      <w:pPr>
        <w:ind w:left="4917" w:hanging="180"/>
      </w:pPr>
    </w:lvl>
    <w:lvl w:ilvl="6" w:tplc="041F000F" w:tentative="1">
      <w:start w:val="1"/>
      <w:numFmt w:val="decimal"/>
      <w:lvlText w:val="%7."/>
      <w:lvlJc w:val="left"/>
      <w:pPr>
        <w:ind w:left="5637" w:hanging="360"/>
      </w:pPr>
    </w:lvl>
    <w:lvl w:ilvl="7" w:tplc="041F0019" w:tentative="1">
      <w:start w:val="1"/>
      <w:numFmt w:val="lowerLetter"/>
      <w:lvlText w:val="%8."/>
      <w:lvlJc w:val="left"/>
      <w:pPr>
        <w:ind w:left="6357" w:hanging="360"/>
      </w:pPr>
    </w:lvl>
    <w:lvl w:ilvl="8" w:tplc="041F001B" w:tentative="1">
      <w:start w:val="1"/>
      <w:numFmt w:val="lowerRoman"/>
      <w:lvlText w:val="%9."/>
      <w:lvlJc w:val="right"/>
      <w:pPr>
        <w:ind w:left="7077" w:hanging="180"/>
      </w:pPr>
    </w:lvl>
  </w:abstractNum>
  <w:abstractNum w:abstractNumId="10" w15:restartNumberingAfterBreak="0">
    <w:nsid w:val="29D160C0"/>
    <w:multiLevelType w:val="multilevel"/>
    <w:tmpl w:val="CEF05C3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B946BC"/>
    <w:multiLevelType w:val="hybridMultilevel"/>
    <w:tmpl w:val="8182EB56"/>
    <w:lvl w:ilvl="0" w:tplc="D22C8A9C">
      <w:start w:val="1"/>
      <w:numFmt w:val="decimal"/>
      <w:lvlText w:val="%1)"/>
      <w:lvlJc w:val="left"/>
      <w:pPr>
        <w:ind w:left="1068" w:hanging="360"/>
      </w:pPr>
      <w:rPr>
        <w:b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2" w15:restartNumberingAfterBreak="0">
    <w:nsid w:val="32D968A8"/>
    <w:multiLevelType w:val="multilevel"/>
    <w:tmpl w:val="43B271A0"/>
    <w:lvl w:ilvl="0">
      <w:start w:val="1"/>
      <w:numFmt w:val="decimal"/>
      <w:lvlText w:val="%1-"/>
      <w:lvlJc w:val="left"/>
      <w:rPr>
        <w:rFonts w:hint="default"/>
        <w:b/>
        <w:bCs/>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1C3B4E"/>
    <w:multiLevelType w:val="multilevel"/>
    <w:tmpl w:val="9ED4B3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81CA6"/>
    <w:multiLevelType w:val="multilevel"/>
    <w:tmpl w:val="6DFE1B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6C59DC"/>
    <w:multiLevelType w:val="hybridMultilevel"/>
    <w:tmpl w:val="71207800"/>
    <w:lvl w:ilvl="0" w:tplc="3208BCA6">
      <w:start w:val="1"/>
      <w:numFmt w:val="decimal"/>
      <w:lvlText w:val="%1-"/>
      <w:lvlJc w:val="left"/>
      <w:pPr>
        <w:ind w:left="644" w:hanging="360"/>
      </w:pPr>
      <w:rPr>
        <w:rFonts w:hint="default"/>
        <w:b/>
        <w:bCs/>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8A01B08"/>
    <w:multiLevelType w:val="hybridMultilevel"/>
    <w:tmpl w:val="E828E0C6"/>
    <w:lvl w:ilvl="0" w:tplc="041F0019">
      <w:start w:val="1"/>
      <w:numFmt w:val="lowerLetter"/>
      <w:lvlText w:val="%1."/>
      <w:lvlJc w:val="left"/>
      <w:pPr>
        <w:ind w:left="1287" w:hanging="360"/>
      </w:pPr>
    </w:lvl>
    <w:lvl w:ilvl="1" w:tplc="0F8CC0C2">
      <w:start w:val="1"/>
      <w:numFmt w:val="lowerLetter"/>
      <w:lvlText w:val="%2."/>
      <w:lvlJc w:val="left"/>
      <w:pPr>
        <w:ind w:left="644" w:hanging="360"/>
      </w:pPr>
      <w:rPr>
        <w:b/>
        <w:bCs/>
      </w:rPr>
    </w:lvl>
    <w:lvl w:ilvl="2" w:tplc="B5EE10A4">
      <w:start w:val="1"/>
      <w:numFmt w:val="decimal"/>
      <w:lvlText w:val="%3."/>
      <w:lvlJc w:val="left"/>
      <w:pPr>
        <w:ind w:left="2907" w:hanging="360"/>
      </w:pPr>
      <w:rPr>
        <w:rFonts w:hint="default"/>
        <w:b/>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39E25787"/>
    <w:multiLevelType w:val="multilevel"/>
    <w:tmpl w:val="3BCEA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8F4AD7"/>
    <w:multiLevelType w:val="hybridMultilevel"/>
    <w:tmpl w:val="35E88326"/>
    <w:lvl w:ilvl="0" w:tplc="14B0FBC4">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4D15271"/>
    <w:multiLevelType w:val="multilevel"/>
    <w:tmpl w:val="9324426C"/>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35FC8"/>
    <w:multiLevelType w:val="hybridMultilevel"/>
    <w:tmpl w:val="2526A338"/>
    <w:lvl w:ilvl="0" w:tplc="FFFFFFFF">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952D358">
      <w:start w:val="1"/>
      <w:numFmt w:val="decimal"/>
      <w:lvlText w:val="%2-"/>
      <w:lvlJc w:val="left"/>
      <w:pPr>
        <w:ind w:left="644" w:hanging="360"/>
      </w:pPr>
      <w:rPr>
        <w:rFonts w:hint="default"/>
        <w:b/>
        <w:bCs/>
      </w:rPr>
    </w:lvl>
    <w:lvl w:ilvl="2" w:tplc="FFFFFFFF">
      <w:start w:val="1"/>
      <w:numFmt w:val="lowerRoman"/>
      <w:lvlText w:val="%3"/>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E30CFD"/>
    <w:multiLevelType w:val="hybridMultilevel"/>
    <w:tmpl w:val="9856C07A"/>
    <w:lvl w:ilvl="0" w:tplc="EE1EAD8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245960">
      <w:start w:val="3"/>
      <w:numFmt w:val="decimal"/>
      <w:lvlRestart w:val="0"/>
      <w:lvlText w:val="%2)"/>
      <w:lvlJc w:val="left"/>
      <w:pPr>
        <w:ind w:left="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81E82F6">
      <w:start w:val="1"/>
      <w:numFmt w:val="lowerRoman"/>
      <w:lvlText w:val="%3"/>
      <w:lvlJc w:val="left"/>
      <w:pPr>
        <w:ind w:left="18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5089446">
      <w:start w:val="1"/>
      <w:numFmt w:val="decimal"/>
      <w:lvlText w:val="%4"/>
      <w:lvlJc w:val="left"/>
      <w:pPr>
        <w:ind w:left="25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1AD574">
      <w:start w:val="1"/>
      <w:numFmt w:val="lowerLetter"/>
      <w:lvlText w:val="%5"/>
      <w:lvlJc w:val="left"/>
      <w:pPr>
        <w:ind w:left="3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5340E46">
      <w:start w:val="1"/>
      <w:numFmt w:val="lowerRoman"/>
      <w:lvlText w:val="%6"/>
      <w:lvlJc w:val="left"/>
      <w:pPr>
        <w:ind w:left="4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3207B4">
      <w:start w:val="1"/>
      <w:numFmt w:val="decimal"/>
      <w:lvlText w:val="%7"/>
      <w:lvlJc w:val="left"/>
      <w:pPr>
        <w:ind w:left="4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BEC6DA2">
      <w:start w:val="1"/>
      <w:numFmt w:val="lowerLetter"/>
      <w:lvlText w:val="%8"/>
      <w:lvlJc w:val="left"/>
      <w:pPr>
        <w:ind w:left="5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AA09FBE">
      <w:start w:val="1"/>
      <w:numFmt w:val="lowerRoman"/>
      <w:lvlText w:val="%9"/>
      <w:lvlJc w:val="left"/>
      <w:pPr>
        <w:ind w:left="61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71419B"/>
    <w:multiLevelType w:val="hybridMultilevel"/>
    <w:tmpl w:val="47CA8046"/>
    <w:lvl w:ilvl="0" w:tplc="B0F8C6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E17699"/>
    <w:multiLevelType w:val="hybridMultilevel"/>
    <w:tmpl w:val="1450C61E"/>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E94293"/>
    <w:multiLevelType w:val="hybridMultilevel"/>
    <w:tmpl w:val="4044E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E8A80BFE">
      <w:start w:val="1"/>
      <w:numFmt w:val="decimal"/>
      <w:lvlText w:val="%3-"/>
      <w:lvlJc w:val="left"/>
      <w:pPr>
        <w:ind w:left="36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A656FA"/>
    <w:multiLevelType w:val="hybridMultilevel"/>
    <w:tmpl w:val="0192BEC2"/>
    <w:lvl w:ilvl="0" w:tplc="B0F8C6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B463AC"/>
    <w:multiLevelType w:val="multilevel"/>
    <w:tmpl w:val="24563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4B6FDB"/>
    <w:multiLevelType w:val="multilevel"/>
    <w:tmpl w:val="03F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47AFF"/>
    <w:multiLevelType w:val="hybridMultilevel"/>
    <w:tmpl w:val="7C3435D2"/>
    <w:lvl w:ilvl="0" w:tplc="CAFA89D0">
      <w:start w:val="1"/>
      <w:numFmt w:val="decimal"/>
      <w:lvlText w:val="%1-"/>
      <w:lvlJc w:val="left"/>
      <w:pPr>
        <w:ind w:left="1211"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7ABF5409"/>
    <w:multiLevelType w:val="hybridMultilevel"/>
    <w:tmpl w:val="0B8429DC"/>
    <w:lvl w:ilvl="0" w:tplc="CAFA89D0">
      <w:start w:val="1"/>
      <w:numFmt w:val="decimal"/>
      <w:lvlText w:val="%1-"/>
      <w:lvlJc w:val="left"/>
      <w:pPr>
        <w:ind w:left="720" w:hanging="360"/>
      </w:pPr>
      <w:rPr>
        <w:rFonts w:hint="default"/>
        <w:b/>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2055236">
    <w:abstractNumId w:val="10"/>
  </w:num>
  <w:num w:numId="2" w16cid:durableId="821968285">
    <w:abstractNumId w:val="12"/>
  </w:num>
  <w:num w:numId="3" w16cid:durableId="38669454">
    <w:abstractNumId w:val="5"/>
  </w:num>
  <w:num w:numId="4" w16cid:durableId="2004965576">
    <w:abstractNumId w:val="18"/>
  </w:num>
  <w:num w:numId="5" w16cid:durableId="645017231">
    <w:abstractNumId w:val="13"/>
  </w:num>
  <w:num w:numId="6" w16cid:durableId="572588978">
    <w:abstractNumId w:val="4"/>
  </w:num>
  <w:num w:numId="7" w16cid:durableId="996768015">
    <w:abstractNumId w:val="1"/>
  </w:num>
  <w:num w:numId="8" w16cid:durableId="2052538742">
    <w:abstractNumId w:val="23"/>
  </w:num>
  <w:num w:numId="9" w16cid:durableId="670570201">
    <w:abstractNumId w:val="25"/>
  </w:num>
  <w:num w:numId="10" w16cid:durableId="1611863794">
    <w:abstractNumId w:val="6"/>
  </w:num>
  <w:num w:numId="11" w16cid:durableId="305748769">
    <w:abstractNumId w:val="21"/>
  </w:num>
  <w:num w:numId="12" w16cid:durableId="1689912415">
    <w:abstractNumId w:val="9"/>
  </w:num>
  <w:num w:numId="13" w16cid:durableId="1502162640">
    <w:abstractNumId w:val="20"/>
  </w:num>
  <w:num w:numId="14" w16cid:durableId="663968769">
    <w:abstractNumId w:val="15"/>
  </w:num>
  <w:num w:numId="15" w16cid:durableId="478152147">
    <w:abstractNumId w:val="28"/>
  </w:num>
  <w:num w:numId="16" w16cid:durableId="1889025828">
    <w:abstractNumId w:val="14"/>
  </w:num>
  <w:num w:numId="17" w16cid:durableId="1322583278">
    <w:abstractNumId w:val="26"/>
  </w:num>
  <w:num w:numId="18" w16cid:durableId="1958757648">
    <w:abstractNumId w:val="17"/>
  </w:num>
  <w:num w:numId="19" w16cid:durableId="648170797">
    <w:abstractNumId w:val="19"/>
  </w:num>
  <w:num w:numId="20" w16cid:durableId="2051689530">
    <w:abstractNumId w:val="0"/>
  </w:num>
  <w:num w:numId="21" w16cid:durableId="1607690848">
    <w:abstractNumId w:val="16"/>
  </w:num>
  <w:num w:numId="22" w16cid:durableId="1943024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000948">
    <w:abstractNumId w:val="29"/>
  </w:num>
  <w:num w:numId="24" w16cid:durableId="327711290">
    <w:abstractNumId w:val="22"/>
  </w:num>
  <w:num w:numId="25" w16cid:durableId="213204528">
    <w:abstractNumId w:val="24"/>
  </w:num>
  <w:num w:numId="26" w16cid:durableId="1555507857">
    <w:abstractNumId w:val="11"/>
  </w:num>
  <w:num w:numId="27" w16cid:durableId="1100756835">
    <w:abstractNumId w:val="7"/>
  </w:num>
  <w:num w:numId="28" w16cid:durableId="53166289">
    <w:abstractNumId w:val="2"/>
  </w:num>
  <w:num w:numId="29" w16cid:durableId="1521317497">
    <w:abstractNumId w:val="8"/>
  </w:num>
  <w:num w:numId="30" w16cid:durableId="1717240412">
    <w:abstractNumId w:val="27"/>
  </w:num>
  <w:num w:numId="31" w16cid:durableId="1103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6D"/>
    <w:rsid w:val="00001A38"/>
    <w:rsid w:val="0001701D"/>
    <w:rsid w:val="00026D61"/>
    <w:rsid w:val="00037D88"/>
    <w:rsid w:val="000569DD"/>
    <w:rsid w:val="00072756"/>
    <w:rsid w:val="00072A5C"/>
    <w:rsid w:val="00117BD2"/>
    <w:rsid w:val="001819FF"/>
    <w:rsid w:val="001B7AB1"/>
    <w:rsid w:val="001C4A55"/>
    <w:rsid w:val="001D066E"/>
    <w:rsid w:val="001E1514"/>
    <w:rsid w:val="001E5385"/>
    <w:rsid w:val="00201DEF"/>
    <w:rsid w:val="0028552D"/>
    <w:rsid w:val="002C4071"/>
    <w:rsid w:val="003202D4"/>
    <w:rsid w:val="00333218"/>
    <w:rsid w:val="003A19BC"/>
    <w:rsid w:val="003A61C0"/>
    <w:rsid w:val="003B2491"/>
    <w:rsid w:val="003B7F4C"/>
    <w:rsid w:val="003E26EA"/>
    <w:rsid w:val="00431FA3"/>
    <w:rsid w:val="0047268F"/>
    <w:rsid w:val="004862E5"/>
    <w:rsid w:val="004B671E"/>
    <w:rsid w:val="004C6384"/>
    <w:rsid w:val="00501A8E"/>
    <w:rsid w:val="00507F5D"/>
    <w:rsid w:val="00541F0C"/>
    <w:rsid w:val="00565E1A"/>
    <w:rsid w:val="00574661"/>
    <w:rsid w:val="0059089E"/>
    <w:rsid w:val="005A0EDD"/>
    <w:rsid w:val="005D10F3"/>
    <w:rsid w:val="00617E5E"/>
    <w:rsid w:val="0063586D"/>
    <w:rsid w:val="00657497"/>
    <w:rsid w:val="00666BB4"/>
    <w:rsid w:val="00670D4C"/>
    <w:rsid w:val="006731D2"/>
    <w:rsid w:val="006B346D"/>
    <w:rsid w:val="006C51E0"/>
    <w:rsid w:val="00705A26"/>
    <w:rsid w:val="007508AF"/>
    <w:rsid w:val="007B3D08"/>
    <w:rsid w:val="007C5E08"/>
    <w:rsid w:val="008169C9"/>
    <w:rsid w:val="008222DF"/>
    <w:rsid w:val="00877A90"/>
    <w:rsid w:val="008827B3"/>
    <w:rsid w:val="008B544B"/>
    <w:rsid w:val="008C2FA3"/>
    <w:rsid w:val="008C3794"/>
    <w:rsid w:val="008F0115"/>
    <w:rsid w:val="0099457F"/>
    <w:rsid w:val="009D744D"/>
    <w:rsid w:val="009E4DE5"/>
    <w:rsid w:val="009F6FF7"/>
    <w:rsid w:val="00A07B6D"/>
    <w:rsid w:val="00A15A7F"/>
    <w:rsid w:val="00A565D2"/>
    <w:rsid w:val="00A60299"/>
    <w:rsid w:val="00A63F87"/>
    <w:rsid w:val="00A66745"/>
    <w:rsid w:val="00A73351"/>
    <w:rsid w:val="00A90EE2"/>
    <w:rsid w:val="00AA474E"/>
    <w:rsid w:val="00AC13CA"/>
    <w:rsid w:val="00AE549C"/>
    <w:rsid w:val="00B1712E"/>
    <w:rsid w:val="00B3549E"/>
    <w:rsid w:val="00B621D9"/>
    <w:rsid w:val="00B96C14"/>
    <w:rsid w:val="00BC0312"/>
    <w:rsid w:val="00BE15C1"/>
    <w:rsid w:val="00C11380"/>
    <w:rsid w:val="00C329A9"/>
    <w:rsid w:val="00C41C6E"/>
    <w:rsid w:val="00C53081"/>
    <w:rsid w:val="00CB6655"/>
    <w:rsid w:val="00CC0E87"/>
    <w:rsid w:val="00D018DB"/>
    <w:rsid w:val="00D32A18"/>
    <w:rsid w:val="00D71DE7"/>
    <w:rsid w:val="00D93253"/>
    <w:rsid w:val="00DC09BB"/>
    <w:rsid w:val="00DC5AAC"/>
    <w:rsid w:val="00DE16DF"/>
    <w:rsid w:val="00DE295D"/>
    <w:rsid w:val="00DE729D"/>
    <w:rsid w:val="00DE7CA2"/>
    <w:rsid w:val="00E13A7D"/>
    <w:rsid w:val="00E21E4E"/>
    <w:rsid w:val="00E22B5C"/>
    <w:rsid w:val="00E24F30"/>
    <w:rsid w:val="00E85CEB"/>
    <w:rsid w:val="00E979A4"/>
    <w:rsid w:val="00EA4FAC"/>
    <w:rsid w:val="00EB7643"/>
    <w:rsid w:val="00EE1BE5"/>
    <w:rsid w:val="00EF6653"/>
    <w:rsid w:val="00F23633"/>
    <w:rsid w:val="00F2384E"/>
    <w:rsid w:val="00F30561"/>
    <w:rsid w:val="00F47B2F"/>
    <w:rsid w:val="00F572D8"/>
    <w:rsid w:val="00F63CEE"/>
    <w:rsid w:val="00F70783"/>
    <w:rsid w:val="00F86B4D"/>
    <w:rsid w:val="00FB24AB"/>
    <w:rsid w:val="00FE1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C9BC9"/>
  <w15:chartTrackingRefBased/>
  <w15:docId w15:val="{7378EC44-EDBA-4555-B65A-8867E1F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6D"/>
    <w:pPr>
      <w:widowControl w:val="0"/>
      <w:spacing w:after="0" w:line="240" w:lineRule="auto"/>
    </w:pPr>
    <w:rPr>
      <w:rFonts w:ascii="Microsoft Sans Serif" w:eastAsia="Microsoft Sans Serif" w:hAnsi="Microsoft Sans Serif" w:cs="Microsoft Sans Serif"/>
      <w:color w:val="000000"/>
      <w:kern w:val="0"/>
      <w:sz w:val="24"/>
      <w:szCs w:val="24"/>
      <w:lang w:eastAsia="tr-TR"/>
      <w14:ligatures w14:val="none"/>
    </w:rPr>
  </w:style>
  <w:style w:type="paragraph" w:styleId="Balk1">
    <w:name w:val="heading 1"/>
    <w:basedOn w:val="Normal"/>
    <w:next w:val="Normal"/>
    <w:link w:val="Balk1Char"/>
    <w:uiPriority w:val="9"/>
    <w:qFormat/>
    <w:rsid w:val="00A07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07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07B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07B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07B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07B6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7B6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7B6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7B6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7B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07B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07B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07B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07B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07B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7B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7B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7B6D"/>
    <w:rPr>
      <w:rFonts w:eastAsiaTheme="majorEastAsia" w:cstheme="majorBidi"/>
      <w:color w:val="272727" w:themeColor="text1" w:themeTint="D8"/>
    </w:rPr>
  </w:style>
  <w:style w:type="paragraph" w:styleId="KonuBal">
    <w:name w:val="Title"/>
    <w:basedOn w:val="Normal"/>
    <w:next w:val="Normal"/>
    <w:link w:val="KonuBalChar"/>
    <w:uiPriority w:val="10"/>
    <w:qFormat/>
    <w:rsid w:val="00A07B6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7B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7B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7B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7B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7B6D"/>
    <w:rPr>
      <w:i/>
      <w:iCs/>
      <w:color w:val="404040" w:themeColor="text1" w:themeTint="BF"/>
    </w:rPr>
  </w:style>
  <w:style w:type="paragraph" w:styleId="ListeParagraf">
    <w:name w:val="List Paragraph"/>
    <w:basedOn w:val="Normal"/>
    <w:uiPriority w:val="34"/>
    <w:qFormat/>
    <w:rsid w:val="00A07B6D"/>
    <w:pPr>
      <w:ind w:left="720"/>
      <w:contextualSpacing/>
    </w:pPr>
  </w:style>
  <w:style w:type="character" w:styleId="GlVurgulama">
    <w:name w:val="Intense Emphasis"/>
    <w:basedOn w:val="VarsaylanParagrafYazTipi"/>
    <w:uiPriority w:val="21"/>
    <w:qFormat/>
    <w:rsid w:val="00A07B6D"/>
    <w:rPr>
      <w:i/>
      <w:iCs/>
      <w:color w:val="0F4761" w:themeColor="accent1" w:themeShade="BF"/>
    </w:rPr>
  </w:style>
  <w:style w:type="paragraph" w:styleId="GlAlnt">
    <w:name w:val="Intense Quote"/>
    <w:basedOn w:val="Normal"/>
    <w:next w:val="Normal"/>
    <w:link w:val="GlAlntChar"/>
    <w:uiPriority w:val="30"/>
    <w:qFormat/>
    <w:rsid w:val="00A07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07B6D"/>
    <w:rPr>
      <w:i/>
      <w:iCs/>
      <w:color w:val="0F4761" w:themeColor="accent1" w:themeShade="BF"/>
    </w:rPr>
  </w:style>
  <w:style w:type="character" w:styleId="GlBavuru">
    <w:name w:val="Intense Reference"/>
    <w:basedOn w:val="VarsaylanParagrafYazTipi"/>
    <w:uiPriority w:val="32"/>
    <w:qFormat/>
    <w:rsid w:val="00A07B6D"/>
    <w:rPr>
      <w:b/>
      <w:bCs/>
      <w:smallCaps/>
      <w:color w:val="0F4761" w:themeColor="accent1" w:themeShade="BF"/>
      <w:spacing w:val="5"/>
    </w:rPr>
  </w:style>
  <w:style w:type="paragraph" w:styleId="stBilgi">
    <w:name w:val="header"/>
    <w:basedOn w:val="Normal"/>
    <w:link w:val="stBilgiChar"/>
    <w:uiPriority w:val="99"/>
    <w:unhideWhenUsed/>
    <w:rsid w:val="00A07B6D"/>
    <w:pPr>
      <w:tabs>
        <w:tab w:val="center" w:pos="4536"/>
        <w:tab w:val="right" w:pos="9072"/>
      </w:tabs>
    </w:pPr>
  </w:style>
  <w:style w:type="character" w:customStyle="1" w:styleId="stBilgiChar">
    <w:name w:val="Üst Bilgi Char"/>
    <w:basedOn w:val="VarsaylanParagrafYazTipi"/>
    <w:link w:val="stBilgi"/>
    <w:uiPriority w:val="99"/>
    <w:rsid w:val="00A07B6D"/>
  </w:style>
  <w:style w:type="paragraph" w:styleId="AltBilgi">
    <w:name w:val="footer"/>
    <w:basedOn w:val="Normal"/>
    <w:link w:val="AltBilgiChar"/>
    <w:uiPriority w:val="99"/>
    <w:unhideWhenUsed/>
    <w:rsid w:val="00A07B6D"/>
    <w:pPr>
      <w:tabs>
        <w:tab w:val="center" w:pos="4536"/>
        <w:tab w:val="right" w:pos="9072"/>
      </w:tabs>
    </w:pPr>
  </w:style>
  <w:style w:type="character" w:customStyle="1" w:styleId="AltBilgiChar">
    <w:name w:val="Alt Bilgi Char"/>
    <w:basedOn w:val="VarsaylanParagrafYazTipi"/>
    <w:link w:val="AltBilgi"/>
    <w:uiPriority w:val="99"/>
    <w:rsid w:val="00A07B6D"/>
  </w:style>
  <w:style w:type="character" w:customStyle="1" w:styleId="Heading1">
    <w:name w:val="Heading #1_"/>
    <w:basedOn w:val="VarsaylanParagrafYazTipi"/>
    <w:link w:val="Heading10"/>
    <w:rsid w:val="00A07B6D"/>
    <w:rPr>
      <w:rFonts w:ascii="Arial" w:eastAsia="Arial" w:hAnsi="Arial" w:cs="Arial"/>
      <w:sz w:val="54"/>
      <w:szCs w:val="54"/>
    </w:rPr>
  </w:style>
  <w:style w:type="character" w:customStyle="1" w:styleId="Bodytext3">
    <w:name w:val="Body text (3)_"/>
    <w:basedOn w:val="VarsaylanParagrafYazTipi"/>
    <w:link w:val="Bodytext30"/>
    <w:rsid w:val="00A07B6D"/>
    <w:rPr>
      <w:rFonts w:ascii="Calibri" w:eastAsia="Calibri" w:hAnsi="Calibri" w:cs="Calibri"/>
      <w:b/>
      <w:bCs/>
      <w:sz w:val="52"/>
      <w:szCs w:val="52"/>
    </w:rPr>
  </w:style>
  <w:style w:type="paragraph" w:customStyle="1" w:styleId="Heading10">
    <w:name w:val="Heading #1"/>
    <w:basedOn w:val="Normal"/>
    <w:link w:val="Heading1"/>
    <w:rsid w:val="00A07B6D"/>
    <w:pPr>
      <w:spacing w:after="460"/>
      <w:jc w:val="center"/>
      <w:outlineLvl w:val="0"/>
    </w:pPr>
    <w:rPr>
      <w:rFonts w:ascii="Arial" w:eastAsia="Arial" w:hAnsi="Arial" w:cs="Arial"/>
      <w:color w:val="auto"/>
      <w:kern w:val="2"/>
      <w:sz w:val="54"/>
      <w:szCs w:val="54"/>
      <w:lang w:eastAsia="en-US"/>
      <w14:ligatures w14:val="standardContextual"/>
    </w:rPr>
  </w:style>
  <w:style w:type="paragraph" w:customStyle="1" w:styleId="Bodytext30">
    <w:name w:val="Body text (3)"/>
    <w:basedOn w:val="Normal"/>
    <w:link w:val="Bodytext3"/>
    <w:rsid w:val="00A07B6D"/>
    <w:pPr>
      <w:spacing w:after="1470"/>
      <w:jc w:val="center"/>
    </w:pPr>
    <w:rPr>
      <w:rFonts w:ascii="Calibri" w:eastAsia="Calibri" w:hAnsi="Calibri" w:cs="Calibri"/>
      <w:b/>
      <w:bCs/>
      <w:color w:val="auto"/>
      <w:kern w:val="2"/>
      <w:sz w:val="52"/>
      <w:szCs w:val="52"/>
      <w:lang w:eastAsia="en-US"/>
      <w14:ligatures w14:val="standardContextual"/>
    </w:rPr>
  </w:style>
  <w:style w:type="character" w:customStyle="1" w:styleId="Heading2">
    <w:name w:val="Heading #2_"/>
    <w:basedOn w:val="VarsaylanParagrafYazTipi"/>
    <w:link w:val="Heading20"/>
    <w:rsid w:val="00A07B6D"/>
    <w:rPr>
      <w:rFonts w:ascii="Calibri" w:eastAsia="Calibri" w:hAnsi="Calibri" w:cs="Calibri"/>
      <w:b/>
      <w:bCs/>
    </w:rPr>
  </w:style>
  <w:style w:type="character" w:customStyle="1" w:styleId="GvdeMetniChar">
    <w:name w:val="Gövde Metni Char"/>
    <w:basedOn w:val="VarsaylanParagrafYazTipi"/>
    <w:link w:val="GvdeMetni"/>
    <w:rsid w:val="00A07B6D"/>
    <w:rPr>
      <w:rFonts w:ascii="Calibri" w:eastAsia="Calibri" w:hAnsi="Calibri" w:cs="Calibri"/>
    </w:rPr>
  </w:style>
  <w:style w:type="paragraph" w:customStyle="1" w:styleId="Heading20">
    <w:name w:val="Heading #2"/>
    <w:basedOn w:val="Normal"/>
    <w:link w:val="Heading2"/>
    <w:rsid w:val="00A07B6D"/>
    <w:pPr>
      <w:spacing w:after="280" w:line="252" w:lineRule="auto"/>
      <w:ind w:firstLine="380"/>
      <w:outlineLvl w:val="1"/>
    </w:pPr>
    <w:rPr>
      <w:rFonts w:ascii="Calibri" w:eastAsia="Calibri" w:hAnsi="Calibri" w:cs="Calibri"/>
      <w:b/>
      <w:bCs/>
      <w:color w:val="auto"/>
      <w:kern w:val="2"/>
      <w:sz w:val="22"/>
      <w:szCs w:val="22"/>
      <w:lang w:eastAsia="en-US"/>
      <w14:ligatures w14:val="standardContextual"/>
    </w:rPr>
  </w:style>
  <w:style w:type="paragraph" w:styleId="GvdeMetni">
    <w:name w:val="Body Text"/>
    <w:basedOn w:val="Normal"/>
    <w:link w:val="GvdeMetniChar"/>
    <w:qFormat/>
    <w:rsid w:val="00A07B6D"/>
    <w:pPr>
      <w:spacing w:line="271" w:lineRule="auto"/>
    </w:pPr>
    <w:rPr>
      <w:rFonts w:ascii="Calibri" w:eastAsia="Calibri" w:hAnsi="Calibri" w:cs="Calibri"/>
      <w:color w:val="auto"/>
      <w:kern w:val="2"/>
      <w:sz w:val="22"/>
      <w:szCs w:val="22"/>
      <w:lang w:eastAsia="en-US"/>
      <w14:ligatures w14:val="standardContextual"/>
    </w:rPr>
  </w:style>
  <w:style w:type="character" w:customStyle="1" w:styleId="GvdeMetniChar1">
    <w:name w:val="Gövde Metni Char1"/>
    <w:basedOn w:val="VarsaylanParagrafYazTipi"/>
    <w:uiPriority w:val="99"/>
    <w:semiHidden/>
    <w:rsid w:val="00A07B6D"/>
    <w:rPr>
      <w:rFonts w:ascii="Microsoft Sans Serif" w:eastAsia="Microsoft Sans Serif" w:hAnsi="Microsoft Sans Serif" w:cs="Microsoft Sans Serif"/>
      <w:color w:val="000000"/>
      <w:kern w:val="0"/>
      <w:sz w:val="24"/>
      <w:szCs w:val="24"/>
      <w:lang w:eastAsia="tr-TR"/>
      <w14:ligatures w14:val="none"/>
    </w:rPr>
  </w:style>
  <w:style w:type="character" w:styleId="Kpr">
    <w:name w:val="Hyperlink"/>
    <w:uiPriority w:val="99"/>
    <w:rsid w:val="00F63CEE"/>
    <w:rPr>
      <w:color w:val="0000FF"/>
      <w:u w:val="single"/>
    </w:rPr>
  </w:style>
  <w:style w:type="paragraph" w:customStyle="1" w:styleId="Default">
    <w:name w:val="Default"/>
    <w:rsid w:val="00F63CEE"/>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character" w:customStyle="1" w:styleId="Tablecaption">
    <w:name w:val="Table caption_"/>
    <w:basedOn w:val="VarsaylanParagrafYazTipi"/>
    <w:link w:val="Tablecaption0"/>
    <w:rsid w:val="00A60299"/>
    <w:rPr>
      <w:rFonts w:ascii="Times New Roman" w:eastAsia="Times New Roman" w:hAnsi="Times New Roman" w:cs="Times New Roman"/>
      <w:b/>
      <w:bCs/>
    </w:rPr>
  </w:style>
  <w:style w:type="paragraph" w:customStyle="1" w:styleId="Tablecaption0">
    <w:name w:val="Table caption"/>
    <w:basedOn w:val="Normal"/>
    <w:link w:val="Tablecaption"/>
    <w:rsid w:val="00A60299"/>
    <w:rPr>
      <w:rFonts w:ascii="Times New Roman" w:eastAsia="Times New Roman" w:hAnsi="Times New Roman" w:cs="Times New Roman"/>
      <w:b/>
      <w:bCs/>
      <w:color w:val="auto"/>
      <w:kern w:val="2"/>
      <w:sz w:val="22"/>
      <w:szCs w:val="22"/>
      <w:lang w:eastAsia="en-US"/>
      <w14:ligatures w14:val="standardContextual"/>
    </w:rPr>
  </w:style>
  <w:style w:type="character" w:customStyle="1" w:styleId="Other">
    <w:name w:val="Other_"/>
    <w:basedOn w:val="VarsaylanParagrafYazTipi"/>
    <w:link w:val="Other0"/>
    <w:rsid w:val="00A60299"/>
    <w:rPr>
      <w:rFonts w:ascii="Times New Roman" w:eastAsia="Times New Roman" w:hAnsi="Times New Roman" w:cs="Times New Roman"/>
    </w:rPr>
  </w:style>
  <w:style w:type="paragraph" w:customStyle="1" w:styleId="Other0">
    <w:name w:val="Other"/>
    <w:basedOn w:val="Normal"/>
    <w:link w:val="Other"/>
    <w:rsid w:val="00A60299"/>
    <w:pPr>
      <w:spacing w:after="140"/>
      <w:ind w:firstLine="400"/>
    </w:pPr>
    <w:rPr>
      <w:rFonts w:ascii="Times New Roman" w:eastAsia="Times New Roman" w:hAnsi="Times New Roman" w:cs="Times New Roman"/>
      <w:color w:val="auto"/>
      <w:kern w:val="2"/>
      <w:sz w:val="22"/>
      <w:szCs w:val="22"/>
      <w:lang w:eastAsia="en-US"/>
      <w14:ligatures w14:val="standardContextual"/>
    </w:rPr>
  </w:style>
  <w:style w:type="table" w:styleId="TabloKlavuzu">
    <w:name w:val="Table Grid"/>
    <w:basedOn w:val="NormalTablo"/>
    <w:uiPriority w:val="39"/>
    <w:rsid w:val="00B6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DC5AAC"/>
    <w:rPr>
      <w:rFonts w:ascii="Calibri" w:hAnsi="Calibri" w:cs="Calibri" w:hint="default"/>
      <w:b w:val="0"/>
      <w:bCs w:val="0"/>
      <w:i w:val="0"/>
      <w:iCs w:val="0"/>
      <w:color w:val="000000"/>
      <w:sz w:val="24"/>
      <w:szCs w:val="24"/>
    </w:rPr>
  </w:style>
  <w:style w:type="character" w:customStyle="1" w:styleId="zmlenmeyenBahsetme1">
    <w:name w:val="Çözümlenmeyen Bahsetme1"/>
    <w:basedOn w:val="VarsaylanParagrafYazTipi"/>
    <w:uiPriority w:val="99"/>
    <w:semiHidden/>
    <w:unhideWhenUsed/>
    <w:rsid w:val="005D10F3"/>
    <w:rPr>
      <w:color w:val="605E5C"/>
      <w:shd w:val="clear" w:color="auto" w:fill="E1DFDD"/>
    </w:rPr>
  </w:style>
  <w:style w:type="character" w:customStyle="1" w:styleId="apple-converted-space">
    <w:name w:val="apple-converted-space"/>
    <w:basedOn w:val="VarsaylanParagrafYazTipi"/>
    <w:rsid w:val="00D018DB"/>
  </w:style>
  <w:style w:type="character" w:styleId="Gl">
    <w:name w:val="Strong"/>
    <w:basedOn w:val="VarsaylanParagrafYazTipi"/>
    <w:uiPriority w:val="22"/>
    <w:qFormat/>
    <w:rsid w:val="00D018DB"/>
    <w:rPr>
      <w:b/>
      <w:bCs/>
    </w:rPr>
  </w:style>
  <w:style w:type="character" w:styleId="Vurgu">
    <w:name w:val="Emphasis"/>
    <w:basedOn w:val="VarsaylanParagrafYazTipi"/>
    <w:uiPriority w:val="20"/>
    <w:qFormat/>
    <w:rsid w:val="00D018DB"/>
    <w:rPr>
      <w:i/>
      <w:iCs/>
    </w:rPr>
  </w:style>
  <w:style w:type="paragraph" w:styleId="NormalWeb">
    <w:name w:val="Normal (Web)"/>
    <w:basedOn w:val="Normal"/>
    <w:uiPriority w:val="99"/>
    <w:semiHidden/>
    <w:unhideWhenUsed/>
    <w:rsid w:val="00565E1A"/>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5190">
      <w:bodyDiv w:val="1"/>
      <w:marLeft w:val="0"/>
      <w:marRight w:val="0"/>
      <w:marTop w:val="0"/>
      <w:marBottom w:val="0"/>
      <w:divBdr>
        <w:top w:val="none" w:sz="0" w:space="0" w:color="auto"/>
        <w:left w:val="none" w:sz="0" w:space="0" w:color="auto"/>
        <w:bottom w:val="none" w:sz="0" w:space="0" w:color="auto"/>
        <w:right w:val="none" w:sz="0" w:space="0" w:color="auto"/>
      </w:divBdr>
    </w:div>
    <w:div w:id="594436002">
      <w:bodyDiv w:val="1"/>
      <w:marLeft w:val="0"/>
      <w:marRight w:val="0"/>
      <w:marTop w:val="0"/>
      <w:marBottom w:val="0"/>
      <w:divBdr>
        <w:top w:val="none" w:sz="0" w:space="0" w:color="auto"/>
        <w:left w:val="none" w:sz="0" w:space="0" w:color="auto"/>
        <w:bottom w:val="none" w:sz="0" w:space="0" w:color="auto"/>
        <w:right w:val="none" w:sz="0" w:space="0" w:color="auto"/>
      </w:divBdr>
    </w:div>
    <w:div w:id="765613379">
      <w:bodyDiv w:val="1"/>
      <w:marLeft w:val="0"/>
      <w:marRight w:val="0"/>
      <w:marTop w:val="0"/>
      <w:marBottom w:val="0"/>
      <w:divBdr>
        <w:top w:val="none" w:sz="0" w:space="0" w:color="auto"/>
        <w:left w:val="none" w:sz="0" w:space="0" w:color="auto"/>
        <w:bottom w:val="none" w:sz="0" w:space="0" w:color="auto"/>
        <w:right w:val="none" w:sz="0" w:space="0" w:color="auto"/>
      </w:divBdr>
    </w:div>
    <w:div w:id="993027704">
      <w:bodyDiv w:val="1"/>
      <w:marLeft w:val="0"/>
      <w:marRight w:val="0"/>
      <w:marTop w:val="0"/>
      <w:marBottom w:val="0"/>
      <w:divBdr>
        <w:top w:val="none" w:sz="0" w:space="0" w:color="auto"/>
        <w:left w:val="none" w:sz="0" w:space="0" w:color="auto"/>
        <w:bottom w:val="none" w:sz="0" w:space="0" w:color="auto"/>
        <w:right w:val="none" w:sz="0" w:space="0" w:color="auto"/>
      </w:divBdr>
    </w:div>
    <w:div w:id="1039938928">
      <w:bodyDiv w:val="1"/>
      <w:marLeft w:val="0"/>
      <w:marRight w:val="0"/>
      <w:marTop w:val="0"/>
      <w:marBottom w:val="0"/>
      <w:divBdr>
        <w:top w:val="none" w:sz="0" w:space="0" w:color="auto"/>
        <w:left w:val="none" w:sz="0" w:space="0" w:color="auto"/>
        <w:bottom w:val="none" w:sz="0" w:space="0" w:color="auto"/>
        <w:right w:val="none" w:sz="0" w:space="0" w:color="auto"/>
      </w:divBdr>
    </w:div>
    <w:div w:id="1424301662">
      <w:bodyDiv w:val="1"/>
      <w:marLeft w:val="0"/>
      <w:marRight w:val="0"/>
      <w:marTop w:val="0"/>
      <w:marBottom w:val="0"/>
      <w:divBdr>
        <w:top w:val="none" w:sz="0" w:space="0" w:color="auto"/>
        <w:left w:val="none" w:sz="0" w:space="0" w:color="auto"/>
        <w:bottom w:val="none" w:sz="0" w:space="0" w:color="auto"/>
        <w:right w:val="none" w:sz="0" w:space="0" w:color="auto"/>
      </w:divBdr>
    </w:div>
    <w:div w:id="2030909995">
      <w:bodyDiv w:val="1"/>
      <w:marLeft w:val="0"/>
      <w:marRight w:val="0"/>
      <w:marTop w:val="0"/>
      <w:marBottom w:val="0"/>
      <w:divBdr>
        <w:top w:val="none" w:sz="0" w:space="0" w:color="auto"/>
        <w:left w:val="none" w:sz="0" w:space="0" w:color="auto"/>
        <w:bottom w:val="none" w:sz="0" w:space="0" w:color="auto"/>
        <w:right w:val="none" w:sz="0" w:space="0" w:color="auto"/>
      </w:divBdr>
    </w:div>
    <w:div w:id="21245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banci@alparslan.edu.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70E6-526F-49D1-B6DC-83625077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10759</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ADANIR</dc:creator>
  <cp:keywords/>
  <dc:description/>
  <cp:lastModifiedBy>Nurgül KARAKOCA</cp:lastModifiedBy>
  <cp:revision>2</cp:revision>
  <cp:lastPrinted>2025-06-26T09:04:00Z</cp:lastPrinted>
  <dcterms:created xsi:type="dcterms:W3CDTF">2026-06-23T06:37:00Z</dcterms:created>
  <dcterms:modified xsi:type="dcterms:W3CDTF">2026-06-23T06:37:00Z</dcterms:modified>
</cp:coreProperties>
</file>